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B0" w:rsidRDefault="00610728" w:rsidP="00B80267">
      <w:pPr>
        <w:jc w:val="center"/>
        <w:rPr>
          <w:b/>
          <w:bCs/>
          <w:sz w:val="28"/>
          <w:szCs w:val="28"/>
        </w:rPr>
      </w:pPr>
      <w:r w:rsidRPr="00610728">
        <w:rPr>
          <w:b/>
          <w:bCs/>
          <w:sz w:val="28"/>
          <w:szCs w:val="28"/>
        </w:rPr>
        <w:t xml:space="preserve">Summary: </w:t>
      </w:r>
      <w:r w:rsidR="00C269D5">
        <w:rPr>
          <w:b/>
          <w:bCs/>
          <w:sz w:val="28"/>
          <w:szCs w:val="28"/>
        </w:rPr>
        <w:t xml:space="preserve">Existing and Proposed Massachusetts </w:t>
      </w:r>
      <w:r w:rsidRPr="00610728">
        <w:rPr>
          <w:b/>
          <w:bCs/>
          <w:sz w:val="28"/>
          <w:szCs w:val="28"/>
        </w:rPr>
        <w:t>MS4 Permit</w:t>
      </w:r>
      <w:r w:rsidR="00C269D5">
        <w:rPr>
          <w:b/>
          <w:bCs/>
          <w:sz w:val="28"/>
          <w:szCs w:val="28"/>
        </w:rPr>
        <w:t xml:space="preserve"> Requirements</w:t>
      </w:r>
    </w:p>
    <w:p w:rsidR="00610728" w:rsidRDefault="00610728">
      <w:pPr>
        <w:rPr>
          <w:b/>
          <w:bCs/>
          <w:sz w:val="28"/>
          <w:szCs w:val="28"/>
        </w:rPr>
      </w:pPr>
    </w:p>
    <w:p w:rsidR="00B80267" w:rsidRPr="009B732B" w:rsidRDefault="00B80267" w:rsidP="009B732B">
      <w:pPr>
        <w:pStyle w:val="ListParagraph"/>
        <w:numPr>
          <w:ilvl w:val="0"/>
          <w:numId w:val="2"/>
        </w:numPr>
      </w:pPr>
      <w:r w:rsidRPr="009B732B">
        <w:t>The Massachusetts MS4 Stormwater Permit establishes a general permit that allows for discharges from municipal separate storm sewer systems (MS4s)</w:t>
      </w:r>
      <w:r w:rsidR="00CD0989">
        <w:t xml:space="preserve"> to local rivers, streams, lakes and ponds</w:t>
      </w:r>
      <w:r w:rsidRPr="009B732B">
        <w:t>.</w:t>
      </w:r>
      <w:r w:rsidR="009B732B" w:rsidRPr="009B732B">
        <w:t xml:space="preserve"> </w:t>
      </w:r>
    </w:p>
    <w:p w:rsidR="009B732B" w:rsidRPr="009B732B" w:rsidRDefault="0000368E" w:rsidP="009B732B">
      <w:pPr>
        <w:pStyle w:val="ListParagraph"/>
        <w:numPr>
          <w:ilvl w:val="0"/>
          <w:numId w:val="2"/>
        </w:numPr>
      </w:pPr>
      <w:r>
        <w:t>Municipalities must request</w:t>
      </w:r>
      <w:r w:rsidR="009B732B" w:rsidRPr="009B732B">
        <w:t xml:space="preserve"> to be covered under the general permit, by submitting a Notice of Intent.</w:t>
      </w:r>
    </w:p>
    <w:p w:rsidR="00B80267" w:rsidRPr="009B732B" w:rsidRDefault="00B80267" w:rsidP="009B732B">
      <w:pPr>
        <w:pStyle w:val="ListParagraph"/>
        <w:numPr>
          <w:ilvl w:val="0"/>
          <w:numId w:val="2"/>
        </w:numPr>
      </w:pPr>
      <w:r w:rsidRPr="009B732B">
        <w:t xml:space="preserve">The first </w:t>
      </w:r>
      <w:r w:rsidR="009B732B" w:rsidRPr="009B732B">
        <w:t xml:space="preserve">5-year </w:t>
      </w:r>
      <w:r w:rsidRPr="009B732B">
        <w:t xml:space="preserve">permit was </w:t>
      </w:r>
      <w:r w:rsidR="009B732B" w:rsidRPr="009B732B">
        <w:t>issued in 2003, and remains in effect until a new permit is issued.</w:t>
      </w:r>
    </w:p>
    <w:p w:rsidR="00682532" w:rsidRPr="00682532" w:rsidRDefault="009B732B" w:rsidP="000469E0">
      <w:pPr>
        <w:pStyle w:val="ListParagraph"/>
        <w:numPr>
          <w:ilvl w:val="0"/>
          <w:numId w:val="2"/>
        </w:numPr>
        <w:rPr>
          <w:sz w:val="22"/>
          <w:szCs w:val="22"/>
        </w:rPr>
      </w:pPr>
      <w:r w:rsidRPr="009B732B">
        <w:t xml:space="preserve">The following summary is based on the draft permit proposed </w:t>
      </w:r>
      <w:r w:rsidR="00CD0989">
        <w:t xml:space="preserve">by EPA on </w:t>
      </w:r>
      <w:r w:rsidRPr="009B732B">
        <w:t>Sept. 30, 2014.  EPA expects to issue the final permit by the end of 2015. Some provisions may change between draft and final.</w:t>
      </w:r>
      <w:r w:rsidR="006C628D">
        <w:t xml:space="preserve"> </w:t>
      </w:r>
    </w:p>
    <w:p w:rsidR="00B80267" w:rsidRPr="00682532" w:rsidRDefault="00310C8A" w:rsidP="00682532">
      <w:pPr>
        <w:ind w:left="360"/>
      </w:pPr>
      <w:r>
        <w:t xml:space="preserve">NOTE: This summary paraphrases the permit language, and should </w:t>
      </w:r>
      <w:r w:rsidRPr="00682532">
        <w:rPr>
          <w:u w:val="single"/>
        </w:rPr>
        <w:t>not</w:t>
      </w:r>
      <w:r>
        <w:t xml:space="preserve"> be used as a substitute for review of the permit itself. </w:t>
      </w:r>
      <w:r w:rsidR="00B80267" w:rsidRPr="009B732B">
        <w:t>Detailed</w:t>
      </w:r>
      <w:r w:rsidR="00B80267" w:rsidRPr="00682532">
        <w:t xml:space="preserve"> information on the </w:t>
      </w:r>
      <w:r w:rsidR="009B732B">
        <w:t xml:space="preserve">proposed permit is available at </w:t>
      </w:r>
      <w:hyperlink r:id="rId7" w:history="1">
        <w:r w:rsidR="009B732B" w:rsidRPr="002C0825">
          <w:rPr>
            <w:rStyle w:val="Hyperlink"/>
          </w:rPr>
          <w:t>http://www.epa.gov/region1/npdes/stormwater/MS4_MA.html</w:t>
        </w:r>
      </w:hyperlink>
      <w:r w:rsidR="00FC71E6">
        <w:rPr>
          <w:rStyle w:val="Hyperlink"/>
        </w:rPr>
        <w:t>.</w:t>
      </w:r>
    </w:p>
    <w:p w:rsidR="00B80267" w:rsidRDefault="00B80267">
      <w:pPr>
        <w:rPr>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610728" w:rsidTr="004C0545">
        <w:trPr>
          <w:tblHeader/>
        </w:trPr>
        <w:tc>
          <w:tcPr>
            <w:tcW w:w="3597" w:type="dxa"/>
          </w:tcPr>
          <w:p w:rsidR="00610728" w:rsidRPr="00610728" w:rsidRDefault="00610728">
            <w:pPr>
              <w:rPr>
                <w:b/>
                <w:bCs/>
              </w:rPr>
            </w:pPr>
            <w:r w:rsidRPr="00610728">
              <w:rPr>
                <w:b/>
                <w:bCs/>
              </w:rPr>
              <w:t>Provision</w:t>
            </w:r>
          </w:p>
        </w:tc>
        <w:tc>
          <w:tcPr>
            <w:tcW w:w="3597" w:type="dxa"/>
          </w:tcPr>
          <w:p w:rsidR="00610728" w:rsidRPr="00610728" w:rsidRDefault="00C269D5" w:rsidP="00C269D5">
            <w:pPr>
              <w:jc w:val="center"/>
              <w:rPr>
                <w:b/>
                <w:bCs/>
              </w:rPr>
            </w:pPr>
            <w:r>
              <w:rPr>
                <w:b/>
                <w:bCs/>
              </w:rPr>
              <w:t>2003 MS4 Requirements</w:t>
            </w:r>
          </w:p>
        </w:tc>
        <w:tc>
          <w:tcPr>
            <w:tcW w:w="3598" w:type="dxa"/>
          </w:tcPr>
          <w:p w:rsidR="00610728" w:rsidRPr="00610728" w:rsidRDefault="00C269D5" w:rsidP="00C269D5">
            <w:pPr>
              <w:jc w:val="center"/>
              <w:rPr>
                <w:b/>
                <w:bCs/>
              </w:rPr>
            </w:pPr>
            <w:r>
              <w:rPr>
                <w:b/>
                <w:bCs/>
              </w:rPr>
              <w:t>Proposed 2014 Changes</w:t>
            </w:r>
          </w:p>
        </w:tc>
        <w:tc>
          <w:tcPr>
            <w:tcW w:w="3598" w:type="dxa"/>
          </w:tcPr>
          <w:p w:rsidR="00610728" w:rsidRPr="00610728" w:rsidRDefault="00610728" w:rsidP="00C269D5">
            <w:pPr>
              <w:jc w:val="center"/>
              <w:rPr>
                <w:b/>
                <w:bCs/>
              </w:rPr>
            </w:pPr>
            <w:r w:rsidRPr="00610728">
              <w:rPr>
                <w:b/>
                <w:bCs/>
              </w:rPr>
              <w:t>Comments</w:t>
            </w:r>
          </w:p>
        </w:tc>
      </w:tr>
      <w:tr w:rsidR="00610728" w:rsidTr="009270E4">
        <w:trPr>
          <w:trHeight w:val="1772"/>
        </w:trPr>
        <w:tc>
          <w:tcPr>
            <w:tcW w:w="3597" w:type="dxa"/>
          </w:tcPr>
          <w:p w:rsidR="00610728" w:rsidRPr="001E0EE1" w:rsidRDefault="00B80267">
            <w:r w:rsidRPr="001E0EE1">
              <w:t>Notice of Intent (NOI)</w:t>
            </w:r>
          </w:p>
        </w:tc>
        <w:tc>
          <w:tcPr>
            <w:tcW w:w="3597" w:type="dxa"/>
          </w:tcPr>
          <w:p w:rsidR="0000368E" w:rsidRPr="001E0EE1" w:rsidRDefault="0000368E" w:rsidP="0000368E">
            <w:r w:rsidRPr="001E0EE1">
              <w:t>Municipalities must submit a Notice of Intent (NOI) to be covered under the general permit within 90 days of effective date of permit.</w:t>
            </w:r>
          </w:p>
          <w:p w:rsidR="00610728" w:rsidRPr="001E0EE1" w:rsidRDefault="00610728"/>
        </w:tc>
        <w:tc>
          <w:tcPr>
            <w:tcW w:w="3598" w:type="dxa"/>
          </w:tcPr>
          <w:p w:rsidR="00F80B3C" w:rsidRPr="001E0EE1" w:rsidRDefault="00F80B3C" w:rsidP="00F80B3C">
            <w:pPr>
              <w:rPr>
                <w:i/>
              </w:rPr>
            </w:pPr>
            <w:r w:rsidRPr="001E0EE1">
              <w:t xml:space="preserve">NOI must include status of 2003 permit requirements and a summary of the proposed Stormwater Management Plan (SWMP) </w:t>
            </w:r>
            <w:r w:rsidRPr="001E0EE1">
              <w:rPr>
                <w:i/>
              </w:rPr>
              <w:t>[see below].</w:t>
            </w:r>
          </w:p>
          <w:p w:rsidR="00F80B3C" w:rsidRPr="001E0EE1" w:rsidRDefault="00F80B3C" w:rsidP="00F80B3C"/>
          <w:p w:rsidR="00610728" w:rsidRPr="001E0EE1" w:rsidRDefault="00610728" w:rsidP="00F80B3C"/>
        </w:tc>
        <w:tc>
          <w:tcPr>
            <w:tcW w:w="3598" w:type="dxa"/>
          </w:tcPr>
          <w:p w:rsidR="00F80B3C" w:rsidRPr="001E0EE1" w:rsidRDefault="00F80B3C" w:rsidP="00F80B3C">
            <w:r w:rsidRPr="001E0EE1">
              <w:t>After a public comment period, EPA may accept the NOI and authorize discharge or deny authorization for coverage under the general permit and instead require that the town apply for an individual NPDES permit.</w:t>
            </w:r>
          </w:p>
          <w:p w:rsidR="00610728" w:rsidRPr="001E0EE1" w:rsidRDefault="00610728"/>
        </w:tc>
      </w:tr>
      <w:tr w:rsidR="00610728" w:rsidTr="004C0545">
        <w:trPr>
          <w:trHeight w:val="2880"/>
        </w:trPr>
        <w:tc>
          <w:tcPr>
            <w:tcW w:w="3597" w:type="dxa"/>
          </w:tcPr>
          <w:p w:rsidR="00610728" w:rsidRPr="001E0EE1" w:rsidRDefault="00F80B3C" w:rsidP="00F80B3C">
            <w:r w:rsidRPr="001E0EE1">
              <w:t>Stormwater Management Plan (SWMP)</w:t>
            </w:r>
          </w:p>
        </w:tc>
        <w:tc>
          <w:tcPr>
            <w:tcW w:w="3597" w:type="dxa"/>
          </w:tcPr>
          <w:p w:rsidR="00F80B3C" w:rsidRPr="001E0EE1" w:rsidRDefault="00F80B3C" w:rsidP="00F80B3C">
            <w:pPr>
              <w:rPr>
                <w:i/>
              </w:rPr>
            </w:pPr>
            <w:r w:rsidRPr="001E0EE1">
              <w:t xml:space="preserve">Must prepare a Stormwater Management Plan (SWMP) that describes how the requirements of the permit will be met – due one year </w:t>
            </w:r>
            <w:r w:rsidR="009270E4" w:rsidRPr="001E0EE1">
              <w:t>from</w:t>
            </w:r>
            <w:r w:rsidRPr="001E0EE1">
              <w:t xml:space="preserve"> effective date</w:t>
            </w:r>
            <w:r w:rsidR="009270E4" w:rsidRPr="001E0EE1">
              <w:t xml:space="preserve"> of permit</w:t>
            </w:r>
            <w:r w:rsidRPr="001E0EE1">
              <w:t xml:space="preserve">. </w:t>
            </w:r>
          </w:p>
          <w:p w:rsidR="00610728" w:rsidRPr="001E0EE1" w:rsidRDefault="00610728"/>
          <w:p w:rsidR="00337E58" w:rsidRPr="001E0EE1" w:rsidRDefault="00337E58">
            <w:r w:rsidRPr="001E0EE1">
              <w:t>Identify responsible parties, measurable goals, and timelines &amp; milestones</w:t>
            </w:r>
          </w:p>
        </w:tc>
        <w:tc>
          <w:tcPr>
            <w:tcW w:w="3598" w:type="dxa"/>
          </w:tcPr>
          <w:p w:rsidR="00F80B3C" w:rsidRPr="001E0EE1" w:rsidRDefault="00F80B3C" w:rsidP="00F80B3C">
            <w:r w:rsidRPr="001E0EE1">
              <w:t>Must be made available to the public on request – put on website if available, or placed in public place (library, town hall)</w:t>
            </w:r>
            <w:r w:rsidR="00CD0989">
              <w:t>.</w:t>
            </w:r>
          </w:p>
          <w:p w:rsidR="00F80B3C" w:rsidRPr="001E0EE1" w:rsidRDefault="00F80B3C" w:rsidP="00F80B3C"/>
          <w:p w:rsidR="00F80B3C" w:rsidRPr="001E0EE1" w:rsidRDefault="00F80B3C" w:rsidP="00F80B3C">
            <w:r w:rsidRPr="001E0EE1">
              <w:t>Plan should be updated during permit term if activities change</w:t>
            </w:r>
            <w:r w:rsidR="00CD0989">
              <w:t>.</w:t>
            </w:r>
          </w:p>
          <w:p w:rsidR="0000368E" w:rsidRPr="001E0EE1" w:rsidRDefault="0000368E" w:rsidP="00F80B3C"/>
          <w:p w:rsidR="0000368E" w:rsidRPr="001E0EE1" w:rsidRDefault="0000368E" w:rsidP="00F80B3C">
            <w:r w:rsidRPr="001E0EE1">
              <w:t>Must conduct an annual compliance assessment</w:t>
            </w:r>
            <w:r w:rsidR="00CD0989">
              <w:t>.</w:t>
            </w:r>
          </w:p>
          <w:p w:rsidR="0000368E" w:rsidRPr="001E0EE1" w:rsidRDefault="0000368E" w:rsidP="00F80B3C"/>
          <w:p w:rsidR="00610728" w:rsidRPr="001E0EE1" w:rsidRDefault="0000368E" w:rsidP="0000368E">
            <w:r w:rsidRPr="001E0EE1">
              <w:t>Allowed to share implementation of some provisions (e.g. outreach &amp; education programs, sharing of monitoring equipment) with other towns or organizations</w:t>
            </w:r>
            <w:r w:rsidR="00CD0989">
              <w:t>.</w:t>
            </w:r>
          </w:p>
        </w:tc>
        <w:tc>
          <w:tcPr>
            <w:tcW w:w="3598" w:type="dxa"/>
          </w:tcPr>
          <w:p w:rsidR="00610728" w:rsidRPr="001E0EE1" w:rsidRDefault="0000368E">
            <w:r w:rsidRPr="001E0EE1">
              <w:t>Must include general descriptions of plans for complying with new water-quality based requirements, for optimizing catch basin cleaning, and other new requirements (see individual requirements below.)</w:t>
            </w:r>
          </w:p>
        </w:tc>
      </w:tr>
      <w:tr w:rsidR="00610728" w:rsidTr="009270E4">
        <w:trPr>
          <w:trHeight w:val="5462"/>
        </w:trPr>
        <w:tc>
          <w:tcPr>
            <w:tcW w:w="3597" w:type="dxa"/>
          </w:tcPr>
          <w:p w:rsidR="00610728" w:rsidRPr="001E0EE1" w:rsidRDefault="0000368E" w:rsidP="00CD0989">
            <w:r w:rsidRPr="001E0EE1">
              <w:lastRenderedPageBreak/>
              <w:t xml:space="preserve">Water Quality-Based </w:t>
            </w:r>
            <w:r w:rsidR="00722671" w:rsidRPr="001E0EE1">
              <w:t>Limitations</w:t>
            </w:r>
            <w:r w:rsidRPr="001E0EE1">
              <w:t xml:space="preserve"> (for MS4s that </w:t>
            </w:r>
            <w:r w:rsidR="00CD0989">
              <w:t xml:space="preserve">discharge to </w:t>
            </w:r>
            <w:r w:rsidR="002157B1" w:rsidRPr="001E0EE1">
              <w:t xml:space="preserve">listed </w:t>
            </w:r>
            <w:r w:rsidRPr="001E0EE1">
              <w:t>impaired waters</w:t>
            </w:r>
            <w:r w:rsidR="002157B1" w:rsidRPr="001E0EE1">
              <w:t xml:space="preserve"> or waters with exceedances of water quality standards for stormwater-related pollutants</w:t>
            </w:r>
            <w:r w:rsidRPr="001E0EE1">
              <w:t>)</w:t>
            </w:r>
          </w:p>
        </w:tc>
        <w:tc>
          <w:tcPr>
            <w:tcW w:w="3597" w:type="dxa"/>
          </w:tcPr>
          <w:p w:rsidR="00610728" w:rsidRPr="001E0EE1" w:rsidRDefault="00610728"/>
        </w:tc>
        <w:tc>
          <w:tcPr>
            <w:tcW w:w="3598" w:type="dxa"/>
          </w:tcPr>
          <w:p w:rsidR="00610728" w:rsidRPr="001E0EE1" w:rsidRDefault="0000368E">
            <w:r w:rsidRPr="001E0EE1">
              <w:t>New requirements for MS4s that discharge to rivers, streams</w:t>
            </w:r>
            <w:r w:rsidR="00CD0989">
              <w:t>, lakes</w:t>
            </w:r>
            <w:r w:rsidRPr="001E0EE1">
              <w:t xml:space="preserve"> or ponds that do not currently meet the Mass. Water Quality Standards (i.e. that are listed by the state as “impaired”</w:t>
            </w:r>
            <w:r w:rsidR="002157B1" w:rsidRPr="001E0EE1">
              <w:t xml:space="preserve"> or that</w:t>
            </w:r>
            <w:r w:rsidR="00AB2759" w:rsidRPr="001E0EE1">
              <w:t>, although not listed, are experiencing levels of pollutants above the standards.</w:t>
            </w:r>
            <w:r w:rsidRPr="001E0EE1">
              <w:t>)</w:t>
            </w:r>
          </w:p>
          <w:p w:rsidR="0000368E" w:rsidRPr="001E0EE1" w:rsidRDefault="0000368E"/>
          <w:p w:rsidR="0000368E" w:rsidRPr="001E0EE1" w:rsidRDefault="0000368E">
            <w:r w:rsidRPr="001E0EE1">
              <w:t>Requirements vary by the pollutant causing the impairment and by whether or not a TMDL has been issued (see below).</w:t>
            </w:r>
          </w:p>
          <w:p w:rsidR="00AB2759" w:rsidRPr="001E0EE1" w:rsidRDefault="00AB2759"/>
          <w:p w:rsidR="0000368E" w:rsidRPr="001E0EE1" w:rsidRDefault="00AB2759" w:rsidP="009270E4">
            <w:r w:rsidRPr="001E0EE1">
              <w:rPr>
                <w:i/>
              </w:rPr>
              <w:t xml:space="preserve"> </w:t>
            </w:r>
          </w:p>
        </w:tc>
        <w:tc>
          <w:tcPr>
            <w:tcW w:w="3598" w:type="dxa"/>
          </w:tcPr>
          <w:p w:rsidR="00616019" w:rsidRDefault="00CD0989" w:rsidP="00616019">
            <w:pPr>
              <w:rPr>
                <w:i/>
              </w:rPr>
            </w:pPr>
            <w:r>
              <w:t>Applies only to</w:t>
            </w:r>
            <w:r w:rsidR="00616019" w:rsidRPr="001E0EE1">
              <w:t xml:space="preserve"> pollutants that are known to be found in stormwater: nutrients (nitrogen &amp; phosphorus, </w:t>
            </w:r>
            <w:r w:rsidR="00616019" w:rsidRPr="00616019">
              <w:t>bacteria/</w:t>
            </w:r>
            <w:r w:rsidR="00616019">
              <w:t xml:space="preserve"> </w:t>
            </w:r>
            <w:r w:rsidR="00616019" w:rsidRPr="00616019">
              <w:t>pathogens, chloride, solids (TSS), oil &amp; grease (hydrocarbons), and metals.</w:t>
            </w:r>
            <w:r w:rsidR="00616019" w:rsidRPr="001E0EE1">
              <w:rPr>
                <w:i/>
              </w:rPr>
              <w:t xml:space="preserve"> </w:t>
            </w:r>
          </w:p>
          <w:p w:rsidR="00616019" w:rsidRDefault="00616019" w:rsidP="00616019">
            <w:pPr>
              <w:rPr>
                <w:i/>
              </w:rPr>
            </w:pPr>
          </w:p>
          <w:p w:rsidR="0000368E" w:rsidRPr="001E0EE1" w:rsidRDefault="0000368E" w:rsidP="00616019">
            <w:r w:rsidRPr="001E0EE1">
              <w:t xml:space="preserve">See attachment for selected list of the impaired waters </w:t>
            </w:r>
            <w:r w:rsidR="00616019">
              <w:t xml:space="preserve">potentially </w:t>
            </w:r>
            <w:r w:rsidRPr="001E0EE1">
              <w:t>affected by Belmont, Arlington and</w:t>
            </w:r>
            <w:r w:rsidR="00616019">
              <w:t xml:space="preserve"> Watertown</w:t>
            </w:r>
            <w:r w:rsidRPr="001E0EE1">
              <w:t>.</w:t>
            </w:r>
          </w:p>
          <w:p w:rsidR="0000368E" w:rsidRPr="001E0EE1" w:rsidRDefault="0000368E"/>
          <w:p w:rsidR="00610728" w:rsidRPr="001E0EE1" w:rsidRDefault="0000368E" w:rsidP="00616019">
            <w:r w:rsidRPr="001E0EE1">
              <w:t>A “Total Maximum Daily Load” (TMDL) is a rule for a particular water body and pollutant that establishes requirements for reducing the amount of the pollutant discharged, based on the maximum “pollutant loading” that will comply with the water-quality standards.</w:t>
            </w:r>
            <w:r w:rsidR="00616019">
              <w:t xml:space="preserve"> </w:t>
            </w:r>
            <w:r w:rsidRPr="001E0EE1">
              <w:t xml:space="preserve">TMDLs have been issued for some but not all impaired waters in Mass. </w:t>
            </w:r>
          </w:p>
        </w:tc>
      </w:tr>
      <w:tr w:rsidR="00610728" w:rsidTr="004C0545">
        <w:trPr>
          <w:trHeight w:val="2880"/>
        </w:trPr>
        <w:tc>
          <w:tcPr>
            <w:tcW w:w="3597" w:type="dxa"/>
          </w:tcPr>
          <w:p w:rsidR="00610728" w:rsidRPr="001E0EE1" w:rsidRDefault="0000368E">
            <w:pPr>
              <w:rPr>
                <w:i/>
              </w:rPr>
            </w:pPr>
            <w:r w:rsidRPr="001E0EE1">
              <w:rPr>
                <w:i/>
              </w:rPr>
              <w:t>With a TMDL</w:t>
            </w:r>
          </w:p>
        </w:tc>
        <w:tc>
          <w:tcPr>
            <w:tcW w:w="3597" w:type="dxa"/>
          </w:tcPr>
          <w:p w:rsidR="00610728" w:rsidRPr="001E0EE1" w:rsidRDefault="00337E58">
            <w:r w:rsidRPr="001E0EE1">
              <w:t xml:space="preserve">Determine if a TMDL is applicable.  Assess and document whether TMDL provisions are being met, and describe in SWMP and </w:t>
            </w:r>
            <w:r w:rsidR="00616019">
              <w:t>Annual Report</w:t>
            </w:r>
            <w:r w:rsidRPr="001E0EE1">
              <w:t xml:space="preserve">s measures to control the targeted pollutant, with implementation schedules. </w:t>
            </w:r>
            <w:r w:rsidR="00616019">
              <w:t xml:space="preserve"> </w:t>
            </w:r>
          </w:p>
        </w:tc>
        <w:tc>
          <w:tcPr>
            <w:tcW w:w="3598" w:type="dxa"/>
          </w:tcPr>
          <w:p w:rsidR="00610728" w:rsidRPr="001E0EE1" w:rsidRDefault="00AB2759" w:rsidP="00AB2759">
            <w:r w:rsidRPr="001E0EE1">
              <w:t>Must develop and implement plan</w:t>
            </w:r>
            <w:r w:rsidR="0000368E" w:rsidRPr="001E0EE1">
              <w:t xml:space="preserve">s to meet the Waste Load Allocations (WLAs) established by approved TMDLs. </w:t>
            </w:r>
          </w:p>
        </w:tc>
        <w:tc>
          <w:tcPr>
            <w:tcW w:w="3598" w:type="dxa"/>
          </w:tcPr>
          <w:p w:rsidR="0000368E" w:rsidRPr="001E0EE1" w:rsidRDefault="00616019">
            <w:r>
              <w:t xml:space="preserve">May require </w:t>
            </w:r>
            <w:r w:rsidR="0000368E" w:rsidRPr="001E0EE1">
              <w:t xml:space="preserve">percent reductions </w:t>
            </w:r>
            <w:r>
              <w:t>for specific sources</w:t>
            </w:r>
            <w:r w:rsidR="00CD0989">
              <w:t xml:space="preserve"> of the pollutant</w:t>
            </w:r>
            <w:r>
              <w:t xml:space="preserve">, or </w:t>
            </w:r>
            <w:r w:rsidR="0000368E" w:rsidRPr="001E0EE1">
              <w:t>specific required activities that are expected to reduce loadings.</w:t>
            </w:r>
          </w:p>
          <w:p w:rsidR="0000368E" w:rsidRPr="001E0EE1" w:rsidRDefault="0000368E"/>
          <w:p w:rsidR="0000368E" w:rsidRPr="001E0EE1" w:rsidRDefault="0000368E" w:rsidP="00CD0989">
            <w:r w:rsidRPr="001E0EE1">
              <w:t>See attachment fo</w:t>
            </w:r>
            <w:r w:rsidR="002157B1" w:rsidRPr="001E0EE1">
              <w:t>r</w:t>
            </w:r>
            <w:r w:rsidR="00616019">
              <w:t xml:space="preserve"> </w:t>
            </w:r>
            <w:r w:rsidR="002157B1" w:rsidRPr="001E0EE1">
              <w:t xml:space="preserve">requirements </w:t>
            </w:r>
            <w:r w:rsidR="00CD0989">
              <w:t>by pollutant (from Appendix F of permit).</w:t>
            </w:r>
          </w:p>
        </w:tc>
      </w:tr>
      <w:tr w:rsidR="00722671" w:rsidTr="009270E4">
        <w:trPr>
          <w:trHeight w:val="2582"/>
        </w:trPr>
        <w:tc>
          <w:tcPr>
            <w:tcW w:w="3597" w:type="dxa"/>
          </w:tcPr>
          <w:p w:rsidR="00722671" w:rsidRPr="001E0EE1" w:rsidRDefault="0000368E">
            <w:pPr>
              <w:rPr>
                <w:i/>
              </w:rPr>
            </w:pPr>
            <w:r w:rsidRPr="001E0EE1">
              <w:rPr>
                <w:i/>
              </w:rPr>
              <w:lastRenderedPageBreak/>
              <w:t>Without a TMDL</w:t>
            </w:r>
          </w:p>
        </w:tc>
        <w:tc>
          <w:tcPr>
            <w:tcW w:w="3597" w:type="dxa"/>
          </w:tcPr>
          <w:p w:rsidR="00722671" w:rsidRPr="001E0EE1" w:rsidRDefault="00337E58">
            <w:r w:rsidRPr="001E0EE1">
              <w:t>Determine whether MS4 discharges contribute directly or indirectly to impairments.</w:t>
            </w:r>
          </w:p>
          <w:p w:rsidR="007B0537" w:rsidRPr="001E0EE1" w:rsidRDefault="007B0537"/>
          <w:p w:rsidR="00337E58" w:rsidRPr="001E0EE1" w:rsidRDefault="00337E58">
            <w:r w:rsidRPr="001E0EE1">
              <w:t>Describe in SWMP measures to control the targeted pollutant.</w:t>
            </w:r>
          </w:p>
          <w:p w:rsidR="00337E58" w:rsidRPr="001E0EE1" w:rsidRDefault="00337E58"/>
        </w:tc>
        <w:tc>
          <w:tcPr>
            <w:tcW w:w="3598" w:type="dxa"/>
          </w:tcPr>
          <w:p w:rsidR="00722671" w:rsidRPr="001E0EE1" w:rsidRDefault="00841347">
            <w:r w:rsidRPr="001E0EE1">
              <w:t xml:space="preserve">Must identify BMPs to comply with </w:t>
            </w:r>
            <w:r w:rsidR="007B0537" w:rsidRPr="001E0EE1">
              <w:t xml:space="preserve">requirements </w:t>
            </w:r>
            <w:r w:rsidRPr="001E0EE1">
              <w:t xml:space="preserve">specific </w:t>
            </w:r>
            <w:r w:rsidR="007B0537" w:rsidRPr="001E0EE1">
              <w:t>to each pollutant.</w:t>
            </w:r>
          </w:p>
          <w:p w:rsidR="00841347" w:rsidRPr="001E0EE1" w:rsidRDefault="00841347"/>
          <w:p w:rsidR="00841347" w:rsidRPr="001E0EE1" w:rsidRDefault="00841347">
            <w:r w:rsidRPr="001E0EE1">
              <w:t>Define measurable interim and final goals for each control measure.</w:t>
            </w:r>
          </w:p>
          <w:p w:rsidR="00841347" w:rsidRPr="001E0EE1" w:rsidRDefault="00841347"/>
          <w:p w:rsidR="00841347" w:rsidRPr="001E0EE1" w:rsidRDefault="00841347" w:rsidP="009270E4">
            <w:r w:rsidRPr="001E0EE1">
              <w:t>Demonstrate progress toward long-term goal</w:t>
            </w:r>
            <w:r w:rsidR="00CD0989">
              <w:t>s</w:t>
            </w:r>
            <w:r w:rsidRPr="001E0EE1">
              <w:t xml:space="preserve"> of </w:t>
            </w:r>
            <w:r w:rsidR="00CD0989">
              <w:t xml:space="preserve">the </w:t>
            </w:r>
            <w:r w:rsidRPr="001E0EE1">
              <w:t>control measures (qualitative or quantitative).</w:t>
            </w:r>
            <w:r w:rsidR="009270E4" w:rsidRPr="001E0EE1">
              <w:t xml:space="preserve"> An iterative approach. </w:t>
            </w:r>
            <w:r w:rsidR="009270E4" w:rsidRPr="001E0EE1">
              <w:rPr>
                <w:i/>
              </w:rPr>
              <w:t>(Not required to completely address by end of permit term.)</w:t>
            </w:r>
          </w:p>
        </w:tc>
        <w:tc>
          <w:tcPr>
            <w:tcW w:w="3598" w:type="dxa"/>
          </w:tcPr>
          <w:p w:rsidR="00722671" w:rsidRDefault="0000368E" w:rsidP="00337E58">
            <w:r w:rsidRPr="001E0EE1">
              <w:t xml:space="preserve">See attachment for requirements </w:t>
            </w:r>
            <w:r w:rsidR="00337E58" w:rsidRPr="001E0EE1">
              <w:t>by pollutant</w:t>
            </w:r>
            <w:r w:rsidR="00CD0989">
              <w:t xml:space="preserve"> (from Appendix H of permit)</w:t>
            </w:r>
            <w:r w:rsidR="00337E58" w:rsidRPr="001E0EE1">
              <w:t>.</w:t>
            </w:r>
          </w:p>
          <w:p w:rsidR="00CD0989" w:rsidRDefault="00CD0989" w:rsidP="00337E58"/>
          <w:p w:rsidR="00CD0989" w:rsidRPr="001E0EE1" w:rsidRDefault="00CD0989" w:rsidP="00CD0989">
            <w:r>
              <w:t>“BMPs” = Best Management Practices – a general term for a variety of structures or activities designed to reduce the quantity of stormwater discharges, prevent erosion or reduce the pollutants in stormwater discharges.</w:t>
            </w:r>
          </w:p>
        </w:tc>
      </w:tr>
      <w:tr w:rsidR="00722671" w:rsidTr="004C0545">
        <w:trPr>
          <w:trHeight w:val="2880"/>
        </w:trPr>
        <w:tc>
          <w:tcPr>
            <w:tcW w:w="3597" w:type="dxa"/>
          </w:tcPr>
          <w:p w:rsidR="00722671" w:rsidRPr="001E0EE1" w:rsidRDefault="004240DC" w:rsidP="00722671">
            <w:r w:rsidRPr="001E0EE1">
              <w:t>Six Minimum Control Measures</w:t>
            </w:r>
            <w:r w:rsidR="00480505" w:rsidRPr="001E0EE1">
              <w:t xml:space="preserve"> (MCMs)</w:t>
            </w:r>
          </w:p>
        </w:tc>
        <w:tc>
          <w:tcPr>
            <w:tcW w:w="3597" w:type="dxa"/>
          </w:tcPr>
          <w:p w:rsidR="00722671" w:rsidRPr="001E0EE1" w:rsidRDefault="004240DC">
            <w:r w:rsidRPr="001E0EE1">
              <w:t>The 2003 permit established 6 categories of requirements:</w:t>
            </w:r>
          </w:p>
          <w:p w:rsidR="004240DC" w:rsidRPr="001E0EE1" w:rsidRDefault="004240DC" w:rsidP="004240DC">
            <w:pPr>
              <w:pStyle w:val="ListParagraph"/>
              <w:numPr>
                <w:ilvl w:val="0"/>
                <w:numId w:val="5"/>
              </w:numPr>
              <w:rPr>
                <w:sz w:val="22"/>
                <w:szCs w:val="22"/>
              </w:rPr>
            </w:pPr>
            <w:r w:rsidRPr="001E0EE1">
              <w:rPr>
                <w:sz w:val="22"/>
                <w:szCs w:val="22"/>
              </w:rPr>
              <w:t>Public Education &amp; Outreach</w:t>
            </w:r>
          </w:p>
          <w:p w:rsidR="004240DC" w:rsidRPr="001E0EE1" w:rsidRDefault="004240DC" w:rsidP="004240DC">
            <w:pPr>
              <w:pStyle w:val="ListParagraph"/>
              <w:numPr>
                <w:ilvl w:val="0"/>
                <w:numId w:val="5"/>
              </w:numPr>
              <w:rPr>
                <w:sz w:val="22"/>
                <w:szCs w:val="22"/>
              </w:rPr>
            </w:pPr>
            <w:r w:rsidRPr="001E0EE1">
              <w:rPr>
                <w:sz w:val="22"/>
                <w:szCs w:val="22"/>
              </w:rPr>
              <w:t>Public Involvement &amp; Participation</w:t>
            </w:r>
          </w:p>
          <w:p w:rsidR="004240DC" w:rsidRPr="001E0EE1" w:rsidRDefault="004240DC" w:rsidP="004240DC">
            <w:pPr>
              <w:pStyle w:val="ListParagraph"/>
              <w:numPr>
                <w:ilvl w:val="0"/>
                <w:numId w:val="5"/>
              </w:numPr>
              <w:rPr>
                <w:sz w:val="22"/>
                <w:szCs w:val="22"/>
              </w:rPr>
            </w:pPr>
            <w:r w:rsidRPr="001E0EE1">
              <w:rPr>
                <w:sz w:val="22"/>
                <w:szCs w:val="22"/>
              </w:rPr>
              <w:t>Illicit Discharge Detection &amp; Elimination (IDD</w:t>
            </w:r>
            <w:r w:rsidR="00CD0989">
              <w:rPr>
                <w:sz w:val="22"/>
                <w:szCs w:val="22"/>
              </w:rPr>
              <w:t>E</w:t>
            </w:r>
            <w:r w:rsidRPr="001E0EE1">
              <w:rPr>
                <w:sz w:val="22"/>
                <w:szCs w:val="22"/>
              </w:rPr>
              <w:t>)</w:t>
            </w:r>
          </w:p>
          <w:p w:rsidR="004240DC" w:rsidRPr="001E0EE1" w:rsidRDefault="004240DC" w:rsidP="004240DC">
            <w:pPr>
              <w:pStyle w:val="ListParagraph"/>
              <w:numPr>
                <w:ilvl w:val="0"/>
                <w:numId w:val="5"/>
              </w:numPr>
              <w:rPr>
                <w:sz w:val="22"/>
                <w:szCs w:val="22"/>
              </w:rPr>
            </w:pPr>
            <w:r w:rsidRPr="001E0EE1">
              <w:rPr>
                <w:sz w:val="22"/>
                <w:szCs w:val="22"/>
              </w:rPr>
              <w:t>Construction Site Runoff Control</w:t>
            </w:r>
          </w:p>
          <w:p w:rsidR="004240DC" w:rsidRPr="001E0EE1" w:rsidRDefault="004240DC" w:rsidP="004240DC">
            <w:pPr>
              <w:pStyle w:val="ListParagraph"/>
              <w:numPr>
                <w:ilvl w:val="0"/>
                <w:numId w:val="5"/>
              </w:numPr>
              <w:rPr>
                <w:sz w:val="22"/>
                <w:szCs w:val="22"/>
              </w:rPr>
            </w:pPr>
            <w:r w:rsidRPr="001E0EE1">
              <w:rPr>
                <w:sz w:val="22"/>
                <w:szCs w:val="22"/>
              </w:rPr>
              <w:t>Post-Construction Stormwater Management</w:t>
            </w:r>
          </w:p>
          <w:p w:rsidR="004240DC" w:rsidRPr="001E0EE1" w:rsidRDefault="004240DC" w:rsidP="004240DC">
            <w:pPr>
              <w:pStyle w:val="ListParagraph"/>
              <w:numPr>
                <w:ilvl w:val="0"/>
                <w:numId w:val="5"/>
              </w:numPr>
              <w:rPr>
                <w:sz w:val="22"/>
                <w:szCs w:val="22"/>
              </w:rPr>
            </w:pPr>
            <w:r w:rsidRPr="001E0EE1">
              <w:rPr>
                <w:sz w:val="22"/>
                <w:szCs w:val="22"/>
              </w:rPr>
              <w:t>Good Housekeeping</w:t>
            </w:r>
          </w:p>
        </w:tc>
        <w:tc>
          <w:tcPr>
            <w:tcW w:w="3598" w:type="dxa"/>
          </w:tcPr>
          <w:p w:rsidR="00722671" w:rsidRPr="001E0EE1" w:rsidRDefault="004240DC">
            <w:r w:rsidRPr="001E0EE1">
              <w:t>Retains the same 6 categories, but in many cases requires additional activities, more reporting, and/or specific deadlines.  See below.</w:t>
            </w:r>
          </w:p>
        </w:tc>
        <w:tc>
          <w:tcPr>
            <w:tcW w:w="3598" w:type="dxa"/>
          </w:tcPr>
          <w:p w:rsidR="00722671" w:rsidRPr="001E0EE1" w:rsidRDefault="00722671"/>
        </w:tc>
      </w:tr>
      <w:tr w:rsidR="00722671" w:rsidTr="00CD0989">
        <w:trPr>
          <w:trHeight w:val="890"/>
        </w:trPr>
        <w:tc>
          <w:tcPr>
            <w:tcW w:w="3597" w:type="dxa"/>
          </w:tcPr>
          <w:p w:rsidR="00722671" w:rsidRPr="001E0EE1" w:rsidRDefault="004C0545">
            <w:pPr>
              <w:rPr>
                <w:i/>
              </w:rPr>
            </w:pPr>
            <w:r w:rsidRPr="001E0EE1">
              <w:rPr>
                <w:i/>
              </w:rPr>
              <w:t xml:space="preserve">Public </w:t>
            </w:r>
            <w:r w:rsidR="00722671" w:rsidRPr="001E0EE1">
              <w:rPr>
                <w:i/>
              </w:rPr>
              <w:t>Education &amp; Outreach</w:t>
            </w:r>
          </w:p>
        </w:tc>
        <w:tc>
          <w:tcPr>
            <w:tcW w:w="3597" w:type="dxa"/>
          </w:tcPr>
          <w:p w:rsidR="00722671" w:rsidRPr="001E0EE1" w:rsidRDefault="00337E58">
            <w:r w:rsidRPr="001E0EE1">
              <w:t>Develop educational program &amp; distribute educational materials to the community.</w:t>
            </w:r>
          </w:p>
        </w:tc>
        <w:tc>
          <w:tcPr>
            <w:tcW w:w="3598" w:type="dxa"/>
          </w:tcPr>
          <w:p w:rsidR="004C0545" w:rsidRPr="001E0EE1" w:rsidRDefault="004C0545" w:rsidP="004C0545">
            <w:r w:rsidRPr="001E0EE1">
              <w:t xml:space="preserve">Requires 2 targeted messages for each of 4 specific audiences (residential, business/commercial, developer/construction, and industrial) during the permit term. </w:t>
            </w:r>
          </w:p>
          <w:p w:rsidR="004C0545" w:rsidRPr="001E0EE1" w:rsidRDefault="004C0545" w:rsidP="004C0545"/>
          <w:p w:rsidR="004C0545" w:rsidRPr="001E0EE1" w:rsidRDefault="004C0545" w:rsidP="004C0545">
            <w:r w:rsidRPr="001E0EE1">
              <w:t>Requires evaluation of effectiveness before 2</w:t>
            </w:r>
            <w:r w:rsidRPr="001E0EE1">
              <w:rPr>
                <w:vertAlign w:val="superscript"/>
              </w:rPr>
              <w:t>nd</w:t>
            </w:r>
            <w:r w:rsidRPr="001E0EE1">
              <w:t xml:space="preserve"> message for each target audience, showing progress toward defined goals. </w:t>
            </w:r>
          </w:p>
          <w:p w:rsidR="004C0545" w:rsidRPr="001E0EE1" w:rsidRDefault="004C0545" w:rsidP="004C0545"/>
          <w:p w:rsidR="00722671" w:rsidRPr="001E0EE1" w:rsidRDefault="004C0545" w:rsidP="007B0537">
            <w:r w:rsidRPr="001E0EE1">
              <w:lastRenderedPageBreak/>
              <w:t>Education should also address pollutants of concern for impaired waters and TMDL waters.</w:t>
            </w:r>
          </w:p>
        </w:tc>
        <w:tc>
          <w:tcPr>
            <w:tcW w:w="3598" w:type="dxa"/>
          </w:tcPr>
          <w:p w:rsidR="00722671" w:rsidRPr="001E0EE1" w:rsidRDefault="007B0537">
            <w:r w:rsidRPr="001E0EE1">
              <w:lastRenderedPageBreak/>
              <w:t>EPA will provide templates and educational materials.</w:t>
            </w:r>
          </w:p>
        </w:tc>
      </w:tr>
      <w:tr w:rsidR="00722671" w:rsidTr="00337E58">
        <w:trPr>
          <w:trHeight w:val="1790"/>
        </w:trPr>
        <w:tc>
          <w:tcPr>
            <w:tcW w:w="3597" w:type="dxa"/>
          </w:tcPr>
          <w:p w:rsidR="00722671" w:rsidRPr="001E0EE1" w:rsidRDefault="004C0545">
            <w:pPr>
              <w:rPr>
                <w:i/>
              </w:rPr>
            </w:pPr>
            <w:r w:rsidRPr="001E0EE1">
              <w:rPr>
                <w:i/>
              </w:rPr>
              <w:lastRenderedPageBreak/>
              <w:t>Public Involvement &amp; Participation</w:t>
            </w:r>
          </w:p>
        </w:tc>
        <w:tc>
          <w:tcPr>
            <w:tcW w:w="3597" w:type="dxa"/>
          </w:tcPr>
          <w:p w:rsidR="00722671" w:rsidRPr="001E0EE1" w:rsidRDefault="00337E58">
            <w:r w:rsidRPr="001E0EE1">
              <w:t>Provide opportunities for the public to participate in review and implementation of the SWMP.</w:t>
            </w:r>
          </w:p>
          <w:p w:rsidR="00337E58" w:rsidRPr="001E0EE1" w:rsidRDefault="00337E58"/>
          <w:p w:rsidR="00337E58" w:rsidRPr="001E0EE1" w:rsidRDefault="00337E58">
            <w:r w:rsidRPr="001E0EE1">
              <w:t>Comply with state public notice requirements.</w:t>
            </w:r>
          </w:p>
        </w:tc>
        <w:tc>
          <w:tcPr>
            <w:tcW w:w="3598" w:type="dxa"/>
          </w:tcPr>
          <w:p w:rsidR="00722671" w:rsidRPr="001E0EE1" w:rsidRDefault="004C0545" w:rsidP="00337E58">
            <w:r w:rsidRPr="001E0EE1">
              <w:t xml:space="preserve">Requires opportunities for the public to participate in review and implementation of the SWMP.  </w:t>
            </w:r>
          </w:p>
        </w:tc>
        <w:tc>
          <w:tcPr>
            <w:tcW w:w="3598" w:type="dxa"/>
          </w:tcPr>
          <w:p w:rsidR="00722671" w:rsidRPr="001E0EE1" w:rsidRDefault="00722671"/>
        </w:tc>
      </w:tr>
      <w:tr w:rsidR="00722671" w:rsidTr="004C0545">
        <w:trPr>
          <w:trHeight w:val="1772"/>
        </w:trPr>
        <w:tc>
          <w:tcPr>
            <w:tcW w:w="3597" w:type="dxa"/>
          </w:tcPr>
          <w:p w:rsidR="00722671" w:rsidRPr="001E0EE1" w:rsidRDefault="004C0545">
            <w:pPr>
              <w:rPr>
                <w:i/>
              </w:rPr>
            </w:pPr>
            <w:r w:rsidRPr="001E0EE1">
              <w:rPr>
                <w:i/>
              </w:rPr>
              <w:t>Illicit Discharge Detection &amp; Elimination (IDDE)</w:t>
            </w:r>
          </w:p>
        </w:tc>
        <w:tc>
          <w:tcPr>
            <w:tcW w:w="3597" w:type="dxa"/>
          </w:tcPr>
          <w:p w:rsidR="00722671" w:rsidRPr="001E0EE1" w:rsidRDefault="00841347">
            <w:r w:rsidRPr="001E0EE1">
              <w:t>Develop, implement &amp; enforce a program to detect &amp; eliminate illicit discharges.</w:t>
            </w:r>
            <w:r w:rsidR="00337E58" w:rsidRPr="001E0EE1">
              <w:t xml:space="preserve"> </w:t>
            </w:r>
            <w:r w:rsidR="00337E58" w:rsidRPr="001E0EE1">
              <w:rPr>
                <w:i/>
              </w:rPr>
              <w:t>(EPA provided guidance for elements of an IDDE program.)</w:t>
            </w:r>
          </w:p>
          <w:p w:rsidR="003A7E2E" w:rsidRPr="001E0EE1" w:rsidRDefault="003A7E2E"/>
          <w:p w:rsidR="00337E58" w:rsidRPr="001E0EE1" w:rsidRDefault="00337E58">
            <w:r w:rsidRPr="001E0EE1">
              <w:t>Develop map showing location of outfalls &amp; receiving waters.</w:t>
            </w:r>
          </w:p>
          <w:p w:rsidR="00337E58" w:rsidRPr="001E0EE1" w:rsidRDefault="00337E58"/>
          <w:p w:rsidR="00337E58" w:rsidRPr="001E0EE1" w:rsidRDefault="00337E58">
            <w:r w:rsidRPr="001E0EE1">
              <w:t xml:space="preserve">Prohibit non-stormwater discharges into the MS4. </w:t>
            </w:r>
          </w:p>
          <w:p w:rsidR="00337E58" w:rsidRPr="001E0EE1" w:rsidRDefault="00337E58"/>
          <w:p w:rsidR="00337E58" w:rsidRPr="001E0EE1" w:rsidRDefault="00337E58">
            <w:r w:rsidRPr="001E0EE1">
              <w:t>Inform employees, businesses &amp; general public re hazards of illicit discharges &amp; improper waste disposal.</w:t>
            </w:r>
          </w:p>
          <w:p w:rsidR="00337E58" w:rsidRPr="001E0EE1" w:rsidRDefault="00337E58"/>
          <w:p w:rsidR="00337E58" w:rsidRPr="001E0EE1" w:rsidRDefault="00337E58"/>
          <w:p w:rsidR="003A7E2E" w:rsidRPr="001E0EE1" w:rsidRDefault="003A7E2E" w:rsidP="003A7E2E"/>
        </w:tc>
        <w:tc>
          <w:tcPr>
            <w:tcW w:w="3598" w:type="dxa"/>
          </w:tcPr>
          <w:p w:rsidR="004057EE" w:rsidRPr="001E0EE1" w:rsidRDefault="004057EE" w:rsidP="004057EE">
            <w:r w:rsidRPr="001E0EE1">
              <w:t>Must eliminate any illicit discharges as quickly as possible.  If elimination within 60 days is not possible, requires a schedule for elimination, immediate start to actions, and efforts to minimize pollutant discharges.</w:t>
            </w:r>
          </w:p>
          <w:p w:rsidR="004057EE" w:rsidRPr="001E0EE1" w:rsidRDefault="004057EE" w:rsidP="00134591"/>
          <w:p w:rsidR="00134591" w:rsidRPr="001E0EE1" w:rsidRDefault="00134591" w:rsidP="00134591">
            <w:r w:rsidRPr="001E0EE1">
              <w:t xml:space="preserve">Must develop </w:t>
            </w:r>
            <w:r w:rsidRPr="00616019">
              <w:rPr>
                <w:b/>
              </w:rPr>
              <w:t xml:space="preserve">an inventory of </w:t>
            </w:r>
            <w:r w:rsidR="00612646" w:rsidRPr="00616019">
              <w:rPr>
                <w:b/>
              </w:rPr>
              <w:t xml:space="preserve">known </w:t>
            </w:r>
            <w:r w:rsidRPr="00616019">
              <w:rPr>
                <w:b/>
              </w:rPr>
              <w:t>Sanitary Sewer Overflows (SSOs)</w:t>
            </w:r>
            <w:r w:rsidRPr="001E0EE1">
              <w:t xml:space="preserve"> </w:t>
            </w:r>
            <w:r w:rsidR="00612646" w:rsidRPr="001E0EE1">
              <w:t xml:space="preserve">within the last 5 years, by </w:t>
            </w:r>
            <w:r w:rsidRPr="001E0EE1">
              <w:t>60 days of permit effective date; requires written report of SSOs to EPA when detected.</w:t>
            </w:r>
          </w:p>
          <w:p w:rsidR="00134591" w:rsidRPr="001E0EE1" w:rsidRDefault="00134591" w:rsidP="003A7E2E"/>
          <w:p w:rsidR="004057EE" w:rsidRPr="001E0EE1" w:rsidRDefault="004057EE" w:rsidP="003A7E2E">
            <w:r w:rsidRPr="00616019">
              <w:rPr>
                <w:b/>
              </w:rPr>
              <w:t>Inventory outfalls and interconnections</w:t>
            </w:r>
            <w:r w:rsidRPr="001E0EE1">
              <w:t>, and update annually. Include date of most recent inspection, materials and design, physical condition, results of most recent inspection.</w:t>
            </w:r>
          </w:p>
          <w:p w:rsidR="004057EE" w:rsidRPr="001E0EE1" w:rsidRDefault="004057EE" w:rsidP="003A7E2E"/>
          <w:p w:rsidR="003A7E2E" w:rsidRPr="001E0EE1" w:rsidRDefault="003A7E2E" w:rsidP="003A7E2E">
            <w:r w:rsidRPr="001E0EE1">
              <w:t xml:space="preserve">Additional system mapping requirements: </w:t>
            </w:r>
          </w:p>
          <w:p w:rsidR="003A7E2E" w:rsidRPr="001E0EE1" w:rsidRDefault="003A7E2E" w:rsidP="00437828">
            <w:pPr>
              <w:pStyle w:val="ListParagraph"/>
              <w:numPr>
                <w:ilvl w:val="0"/>
                <w:numId w:val="22"/>
              </w:numPr>
              <w:rPr>
                <w:sz w:val="22"/>
                <w:szCs w:val="22"/>
              </w:rPr>
            </w:pPr>
            <w:r w:rsidRPr="001E0EE1">
              <w:rPr>
                <w:sz w:val="22"/>
                <w:szCs w:val="22"/>
              </w:rPr>
              <w:t xml:space="preserve">Must include locations of catch basins, manholes, pipes (storm drains &amp; sanitary sewers), interconnections with other </w:t>
            </w:r>
            <w:r w:rsidRPr="001E0EE1">
              <w:rPr>
                <w:sz w:val="22"/>
                <w:szCs w:val="22"/>
              </w:rPr>
              <w:lastRenderedPageBreak/>
              <w:t xml:space="preserve">MS4s, treatment facilities (BMPs), and certain </w:t>
            </w:r>
            <w:r w:rsidR="00134591" w:rsidRPr="001E0EE1">
              <w:rPr>
                <w:sz w:val="22"/>
                <w:szCs w:val="22"/>
              </w:rPr>
              <w:t xml:space="preserve">sensitive water resource areas; catchment (drainage area) boundaries; and receiving water impairments. </w:t>
            </w:r>
          </w:p>
          <w:p w:rsidR="00134591" w:rsidRPr="001E0EE1" w:rsidRDefault="00134591" w:rsidP="00134591"/>
          <w:p w:rsidR="003A7E2E" w:rsidRPr="001E0EE1" w:rsidRDefault="003A7E2E" w:rsidP="009E1F4C">
            <w:pPr>
              <w:pStyle w:val="ListParagraph"/>
              <w:numPr>
                <w:ilvl w:val="0"/>
                <w:numId w:val="22"/>
              </w:numPr>
              <w:rPr>
                <w:sz w:val="22"/>
                <w:szCs w:val="22"/>
              </w:rPr>
            </w:pPr>
            <w:r w:rsidRPr="001E0EE1">
              <w:rPr>
                <w:sz w:val="22"/>
                <w:szCs w:val="22"/>
              </w:rPr>
              <w:t xml:space="preserve">Encourage including other elements: e.g. </w:t>
            </w:r>
            <w:r w:rsidR="00134591" w:rsidRPr="001E0EE1">
              <w:rPr>
                <w:sz w:val="22"/>
                <w:szCs w:val="22"/>
              </w:rPr>
              <w:t xml:space="preserve">pipe materials, ages &amp; sizes, </w:t>
            </w:r>
            <w:r w:rsidR="00CD0989">
              <w:rPr>
                <w:sz w:val="22"/>
                <w:szCs w:val="22"/>
              </w:rPr>
              <w:t>and</w:t>
            </w:r>
            <w:r w:rsidR="00134591" w:rsidRPr="001E0EE1">
              <w:rPr>
                <w:sz w:val="22"/>
                <w:szCs w:val="22"/>
              </w:rPr>
              <w:t xml:space="preserve"> results of previous investigations; seasonal high water levels &amp; topography; </w:t>
            </w:r>
            <w:r w:rsidRPr="001E0EE1">
              <w:rPr>
                <w:sz w:val="22"/>
                <w:szCs w:val="22"/>
              </w:rPr>
              <w:t>land uses</w:t>
            </w:r>
            <w:r w:rsidR="00134591" w:rsidRPr="001E0EE1">
              <w:rPr>
                <w:sz w:val="22"/>
                <w:szCs w:val="22"/>
              </w:rPr>
              <w:t xml:space="preserve"> and amount of impervious area.</w:t>
            </w:r>
          </w:p>
          <w:p w:rsidR="00134591" w:rsidRPr="001E0EE1" w:rsidRDefault="00134591" w:rsidP="00134591">
            <w:pPr>
              <w:pStyle w:val="ListParagraph"/>
              <w:rPr>
                <w:sz w:val="22"/>
                <w:szCs w:val="22"/>
              </w:rPr>
            </w:pPr>
          </w:p>
          <w:p w:rsidR="003A7E2E" w:rsidRPr="001E0EE1" w:rsidRDefault="003A7E2E" w:rsidP="003A7E2E">
            <w:pPr>
              <w:pStyle w:val="ListParagraph"/>
              <w:numPr>
                <w:ilvl w:val="0"/>
                <w:numId w:val="21"/>
              </w:numPr>
              <w:rPr>
                <w:sz w:val="22"/>
                <w:szCs w:val="22"/>
              </w:rPr>
            </w:pPr>
            <w:r w:rsidRPr="001E0EE1">
              <w:rPr>
                <w:sz w:val="22"/>
                <w:szCs w:val="22"/>
              </w:rPr>
              <w:t>Preference for GIS mapping</w:t>
            </w:r>
          </w:p>
          <w:p w:rsidR="003A7E2E" w:rsidRPr="001E0EE1" w:rsidRDefault="003A7E2E" w:rsidP="004C0545"/>
          <w:p w:rsidR="00841347" w:rsidRPr="001E0EE1" w:rsidRDefault="00134591" w:rsidP="004C0545">
            <w:r w:rsidRPr="001E0EE1">
              <w:t>Develop a written IDDE program</w:t>
            </w:r>
            <w:r w:rsidR="004057EE" w:rsidRPr="001E0EE1">
              <w:t>, including specific provisions:</w:t>
            </w:r>
          </w:p>
          <w:p w:rsidR="004C0545" w:rsidRPr="001E0EE1" w:rsidRDefault="004C0545" w:rsidP="004C0545"/>
          <w:p w:rsidR="004057EE" w:rsidRPr="001E0EE1" w:rsidRDefault="004057EE" w:rsidP="004E4100">
            <w:pPr>
              <w:pStyle w:val="ListParagraph"/>
              <w:numPr>
                <w:ilvl w:val="0"/>
                <w:numId w:val="21"/>
              </w:numPr>
              <w:rPr>
                <w:sz w:val="22"/>
                <w:szCs w:val="22"/>
              </w:rPr>
            </w:pPr>
            <w:r w:rsidRPr="001E0EE1">
              <w:rPr>
                <w:sz w:val="22"/>
                <w:szCs w:val="22"/>
              </w:rPr>
              <w:t>Description of</w:t>
            </w:r>
            <w:r w:rsidR="004C0545" w:rsidRPr="001E0EE1">
              <w:rPr>
                <w:sz w:val="22"/>
                <w:szCs w:val="22"/>
              </w:rPr>
              <w:t xml:space="preserve"> responsibilities for </w:t>
            </w:r>
            <w:r w:rsidRPr="001E0EE1">
              <w:rPr>
                <w:sz w:val="22"/>
                <w:szCs w:val="22"/>
              </w:rPr>
              <w:t xml:space="preserve">implementing the program. </w:t>
            </w:r>
          </w:p>
          <w:p w:rsidR="004E4100" w:rsidRPr="001E0EE1" w:rsidRDefault="004E4100" w:rsidP="004E4100"/>
          <w:p w:rsidR="004057EE" w:rsidRPr="001E0EE1" w:rsidRDefault="004057EE" w:rsidP="004E4100">
            <w:pPr>
              <w:pStyle w:val="ListParagraph"/>
              <w:numPr>
                <w:ilvl w:val="0"/>
                <w:numId w:val="21"/>
              </w:numPr>
              <w:rPr>
                <w:sz w:val="22"/>
                <w:szCs w:val="22"/>
              </w:rPr>
            </w:pPr>
            <w:r w:rsidRPr="001E0EE1">
              <w:rPr>
                <w:sz w:val="22"/>
                <w:szCs w:val="22"/>
              </w:rPr>
              <w:t>Assessment &amp; priority ranking of catchments (see below)</w:t>
            </w:r>
            <w:r w:rsidR="00CD0989">
              <w:rPr>
                <w:sz w:val="22"/>
                <w:szCs w:val="22"/>
              </w:rPr>
              <w:t>.</w:t>
            </w:r>
            <w:r w:rsidRPr="001E0EE1">
              <w:rPr>
                <w:sz w:val="22"/>
                <w:szCs w:val="22"/>
              </w:rPr>
              <w:t xml:space="preserve"> </w:t>
            </w:r>
          </w:p>
          <w:p w:rsidR="004057EE" w:rsidRPr="001E0EE1" w:rsidRDefault="004057EE" w:rsidP="004E4100"/>
          <w:p w:rsidR="004057EE" w:rsidRPr="001E0EE1" w:rsidRDefault="004057EE" w:rsidP="004E4100">
            <w:pPr>
              <w:pStyle w:val="ListParagraph"/>
              <w:numPr>
                <w:ilvl w:val="0"/>
                <w:numId w:val="21"/>
              </w:numPr>
              <w:rPr>
                <w:sz w:val="22"/>
                <w:szCs w:val="22"/>
              </w:rPr>
            </w:pPr>
            <w:r w:rsidRPr="001E0EE1">
              <w:rPr>
                <w:sz w:val="22"/>
                <w:szCs w:val="22"/>
              </w:rPr>
              <w:t>Outfall &amp; interconnection monitoring (see below)</w:t>
            </w:r>
            <w:r w:rsidR="00CD0989">
              <w:rPr>
                <w:sz w:val="22"/>
                <w:szCs w:val="22"/>
              </w:rPr>
              <w:t>.</w:t>
            </w:r>
          </w:p>
          <w:p w:rsidR="004057EE" w:rsidRPr="001E0EE1" w:rsidRDefault="004057EE" w:rsidP="004E4100"/>
          <w:p w:rsidR="004057EE" w:rsidRPr="001E0EE1" w:rsidRDefault="004057EE" w:rsidP="004E4100">
            <w:pPr>
              <w:pStyle w:val="ListParagraph"/>
              <w:numPr>
                <w:ilvl w:val="0"/>
                <w:numId w:val="21"/>
              </w:numPr>
              <w:rPr>
                <w:sz w:val="22"/>
                <w:szCs w:val="22"/>
              </w:rPr>
            </w:pPr>
            <w:r w:rsidRPr="001E0EE1">
              <w:rPr>
                <w:sz w:val="22"/>
                <w:szCs w:val="22"/>
              </w:rPr>
              <w:t>Cat</w:t>
            </w:r>
            <w:r w:rsidR="004E4100" w:rsidRPr="001E0EE1">
              <w:rPr>
                <w:sz w:val="22"/>
                <w:szCs w:val="22"/>
              </w:rPr>
              <w:t>chment investigation procedures</w:t>
            </w:r>
            <w:r w:rsidRPr="001E0EE1">
              <w:rPr>
                <w:sz w:val="22"/>
                <w:szCs w:val="22"/>
              </w:rPr>
              <w:t xml:space="preserve"> (see below). </w:t>
            </w:r>
          </w:p>
          <w:p w:rsidR="004057EE" w:rsidRPr="001E0EE1" w:rsidRDefault="004057EE" w:rsidP="004E4100"/>
          <w:p w:rsidR="004057EE" w:rsidRPr="001E0EE1" w:rsidRDefault="004057EE" w:rsidP="004E4100">
            <w:pPr>
              <w:pStyle w:val="ListParagraph"/>
              <w:numPr>
                <w:ilvl w:val="0"/>
                <w:numId w:val="21"/>
              </w:numPr>
              <w:rPr>
                <w:sz w:val="22"/>
                <w:szCs w:val="22"/>
              </w:rPr>
            </w:pPr>
            <w:r w:rsidRPr="001E0EE1">
              <w:rPr>
                <w:sz w:val="22"/>
                <w:szCs w:val="22"/>
              </w:rPr>
              <w:t xml:space="preserve">Removal of illicits or SSOs, with details in </w:t>
            </w:r>
            <w:r w:rsidR="00616019">
              <w:rPr>
                <w:sz w:val="22"/>
                <w:szCs w:val="22"/>
              </w:rPr>
              <w:t>Annual Report</w:t>
            </w:r>
            <w:r w:rsidRPr="001E0EE1">
              <w:rPr>
                <w:sz w:val="22"/>
                <w:szCs w:val="22"/>
              </w:rPr>
              <w:t xml:space="preserve">, confirmation by sampling within one year after removal, and follow-up screening. </w:t>
            </w:r>
          </w:p>
          <w:p w:rsidR="004057EE" w:rsidRPr="001E0EE1" w:rsidRDefault="004057EE" w:rsidP="004E4100"/>
          <w:p w:rsidR="004057EE" w:rsidRPr="001E0EE1" w:rsidRDefault="004E4100" w:rsidP="004E4100">
            <w:pPr>
              <w:pStyle w:val="ListParagraph"/>
              <w:numPr>
                <w:ilvl w:val="0"/>
                <w:numId w:val="21"/>
              </w:numPr>
              <w:rPr>
                <w:sz w:val="22"/>
                <w:szCs w:val="22"/>
              </w:rPr>
            </w:pPr>
            <w:r w:rsidRPr="001E0EE1">
              <w:rPr>
                <w:sz w:val="22"/>
                <w:szCs w:val="22"/>
              </w:rPr>
              <w:lastRenderedPageBreak/>
              <w:t xml:space="preserve">Measures </w:t>
            </w:r>
            <w:r w:rsidR="004057EE" w:rsidRPr="001E0EE1">
              <w:rPr>
                <w:sz w:val="22"/>
                <w:szCs w:val="22"/>
              </w:rPr>
              <w:t>to preve</w:t>
            </w:r>
            <w:r w:rsidRPr="001E0EE1">
              <w:rPr>
                <w:sz w:val="22"/>
                <w:szCs w:val="22"/>
              </w:rPr>
              <w:t>nt illicit discharges and SSOs, such as spill response &amp; prevention, public awareness, hotlines, and training of public employees.</w:t>
            </w:r>
          </w:p>
          <w:p w:rsidR="004C0545" w:rsidRPr="001E0EE1" w:rsidRDefault="004C0545" w:rsidP="004E4100">
            <w:pPr>
              <w:ind w:firstLine="105"/>
            </w:pPr>
          </w:p>
          <w:p w:rsidR="004C0545" w:rsidRPr="001E0EE1" w:rsidRDefault="004E4100" w:rsidP="004E4100">
            <w:pPr>
              <w:pStyle w:val="ListParagraph"/>
              <w:numPr>
                <w:ilvl w:val="0"/>
                <w:numId w:val="21"/>
              </w:numPr>
              <w:rPr>
                <w:sz w:val="22"/>
                <w:szCs w:val="22"/>
              </w:rPr>
            </w:pPr>
            <w:r w:rsidRPr="001E0EE1">
              <w:rPr>
                <w:sz w:val="22"/>
                <w:szCs w:val="22"/>
              </w:rPr>
              <w:t>I</w:t>
            </w:r>
            <w:r w:rsidR="004057EE" w:rsidRPr="001E0EE1">
              <w:rPr>
                <w:sz w:val="22"/>
                <w:szCs w:val="22"/>
              </w:rPr>
              <w:t xml:space="preserve">ndicators </w:t>
            </w:r>
            <w:r w:rsidR="004C0545" w:rsidRPr="001E0EE1">
              <w:rPr>
                <w:sz w:val="22"/>
                <w:szCs w:val="22"/>
              </w:rPr>
              <w:t>to evaluate effectiveness of the program</w:t>
            </w:r>
            <w:r w:rsidRPr="001E0EE1">
              <w:rPr>
                <w:sz w:val="22"/>
                <w:szCs w:val="22"/>
              </w:rPr>
              <w:t xml:space="preserve">, with </w:t>
            </w:r>
            <w:r w:rsidR="00616019">
              <w:rPr>
                <w:sz w:val="22"/>
                <w:szCs w:val="22"/>
              </w:rPr>
              <w:t>Annual Report</w:t>
            </w:r>
            <w:r w:rsidRPr="001E0EE1">
              <w:rPr>
                <w:sz w:val="22"/>
                <w:szCs w:val="22"/>
              </w:rPr>
              <w:t>ing</w:t>
            </w:r>
            <w:r w:rsidR="004C0545" w:rsidRPr="001E0EE1">
              <w:rPr>
                <w:sz w:val="22"/>
                <w:szCs w:val="22"/>
              </w:rPr>
              <w:t xml:space="preserve">. </w:t>
            </w:r>
          </w:p>
          <w:p w:rsidR="004C0545" w:rsidRPr="001E0EE1" w:rsidRDefault="004C0545" w:rsidP="004C0545"/>
          <w:p w:rsidR="0037237D" w:rsidRPr="001E0EE1" w:rsidRDefault="00134591" w:rsidP="00134591">
            <w:r w:rsidRPr="001E0EE1">
              <w:rPr>
                <w:b/>
                <w:i/>
              </w:rPr>
              <w:t xml:space="preserve">Catchment </w:t>
            </w:r>
            <w:r w:rsidR="004E4100" w:rsidRPr="001E0EE1">
              <w:rPr>
                <w:b/>
                <w:i/>
              </w:rPr>
              <w:t>assessment and ranking</w:t>
            </w:r>
            <w:r w:rsidR="0037237D" w:rsidRPr="001E0EE1">
              <w:rPr>
                <w:b/>
                <w:i/>
              </w:rPr>
              <w:t>:</w:t>
            </w:r>
            <w:r w:rsidR="0037237D" w:rsidRPr="001E0EE1">
              <w:t xml:space="preserve"> Assess and classify each catchment as “excluded”, “problem”, “high priority” or “low priority</w:t>
            </w:r>
            <w:r w:rsidR="00616019">
              <w:t>”</w:t>
            </w:r>
            <w:r w:rsidR="0037237D" w:rsidRPr="001E0EE1">
              <w:t>, based on specified criteria.  Within each category, priority rank catchments based on specified screening factors. Complete within 1 year of permit effective date, and update annually.</w:t>
            </w:r>
          </w:p>
          <w:p w:rsidR="00134591" w:rsidRPr="001E0EE1" w:rsidRDefault="0037237D" w:rsidP="00134591">
            <w:r w:rsidRPr="001E0EE1">
              <w:t xml:space="preserve"> </w:t>
            </w:r>
          </w:p>
          <w:p w:rsidR="00134591" w:rsidRPr="001E0EE1" w:rsidRDefault="00134591" w:rsidP="00134591">
            <w:r w:rsidRPr="001E0EE1">
              <w:rPr>
                <w:b/>
                <w:i/>
              </w:rPr>
              <w:t>Outfall monitoring:</w:t>
            </w:r>
            <w:r w:rsidRPr="001E0EE1">
              <w:t xml:space="preserve"> </w:t>
            </w:r>
            <w:r w:rsidR="0037237D" w:rsidRPr="001E0EE1">
              <w:t xml:space="preserve">Written procedure for outfall and interconnection screening &amp; sampling, including baseline (dry weather), confirmatory (dry or wet weather) and follow-up (dry or wet weather) screening. </w:t>
            </w:r>
            <w:r w:rsidR="00547A1E" w:rsidRPr="001E0EE1">
              <w:t xml:space="preserve">Includes detailed required sampling procedures and lists minimum sampling parameters. </w:t>
            </w:r>
          </w:p>
          <w:p w:rsidR="004E4100" w:rsidRPr="001E0EE1" w:rsidRDefault="004E4100" w:rsidP="00134591"/>
          <w:p w:rsidR="004E4100" w:rsidRPr="001E0EE1" w:rsidRDefault="004E4100" w:rsidP="00134591">
            <w:r w:rsidRPr="001E0EE1">
              <w:rPr>
                <w:b/>
                <w:i/>
              </w:rPr>
              <w:t>Catchment investigation:</w:t>
            </w:r>
            <w:r w:rsidRPr="001E0EE1">
              <w:t xml:space="preserve"> </w:t>
            </w:r>
            <w:r w:rsidR="00616019">
              <w:t>U</w:t>
            </w:r>
            <w:r w:rsidR="0037237D" w:rsidRPr="001E0EE1">
              <w:t xml:space="preserve">ltimately </w:t>
            </w:r>
            <w:r w:rsidR="00547A1E" w:rsidRPr="001E0EE1">
              <w:t xml:space="preserve">(with 10 years) </w:t>
            </w:r>
            <w:r w:rsidR="0037237D" w:rsidRPr="001E0EE1">
              <w:t xml:space="preserve">requires investigation of every catchment, whether or not outfall monitoring indicates a problem, with </w:t>
            </w:r>
            <w:r w:rsidR="00547A1E" w:rsidRPr="001E0EE1">
              <w:t xml:space="preserve">interim </w:t>
            </w:r>
            <w:r w:rsidR="0037237D" w:rsidRPr="001E0EE1">
              <w:t xml:space="preserve">deadlines for different priority categories. </w:t>
            </w:r>
            <w:r w:rsidR="00547A1E" w:rsidRPr="001E0EE1">
              <w:t xml:space="preserve">Requires written procedures for review of mapping &amp; historic records; manhole </w:t>
            </w:r>
            <w:r w:rsidR="00547A1E" w:rsidRPr="001E0EE1">
              <w:lastRenderedPageBreak/>
              <w:t xml:space="preserve">inspection methods (focusing on key junction manholes); and procedures to isolate &amp; confirm sources of illicit discharges. Must document System Vulnerability Factors for each catchment, with </w:t>
            </w:r>
            <w:r w:rsidR="00616019">
              <w:t>Annual Report</w:t>
            </w:r>
            <w:r w:rsidR="00547A1E" w:rsidRPr="001E0EE1">
              <w:t>ing.</w:t>
            </w:r>
          </w:p>
          <w:p w:rsidR="00722671" w:rsidRPr="001E0EE1" w:rsidRDefault="00722671" w:rsidP="004C0545"/>
          <w:p w:rsidR="004E4100" w:rsidRPr="001E0EE1" w:rsidRDefault="004E4100" w:rsidP="004C0545">
            <w:r w:rsidRPr="001E0EE1">
              <w:t xml:space="preserve">Includes specific interim and final deadlines for </w:t>
            </w:r>
            <w:r w:rsidR="0037237D" w:rsidRPr="001E0EE1">
              <w:t>each component of the IDDE program.</w:t>
            </w:r>
          </w:p>
        </w:tc>
        <w:tc>
          <w:tcPr>
            <w:tcW w:w="3598" w:type="dxa"/>
          </w:tcPr>
          <w:p w:rsidR="004057EE" w:rsidRPr="001E0EE1" w:rsidRDefault="004057EE" w:rsidP="004057EE">
            <w:pPr>
              <w:rPr>
                <w:rFonts w:cs="Lucida Sans Unicode"/>
                <w:color w:val="151515"/>
                <w:shd w:val="clear" w:color="auto" w:fill="FFFFFF"/>
              </w:rPr>
            </w:pPr>
            <w:r w:rsidRPr="001E0EE1">
              <w:lastRenderedPageBreak/>
              <w:t xml:space="preserve">“Illicit discharges” = </w:t>
            </w:r>
            <w:r w:rsidRPr="001E0EE1">
              <w:rPr>
                <w:rFonts w:cs="Lucida Sans Unicode"/>
                <w:color w:val="151515"/>
                <w:shd w:val="clear" w:color="auto" w:fill="FFFFFF"/>
              </w:rPr>
              <w:t xml:space="preserve">any discharge to the MS4 that is not entirely stormwater, except when regulated under a permit or water used for fire-fighting.  MS4s may allow </w:t>
            </w:r>
            <w:r w:rsidR="00616019">
              <w:rPr>
                <w:rFonts w:cs="Lucida Sans Unicode"/>
                <w:color w:val="151515"/>
                <w:shd w:val="clear" w:color="auto" w:fill="FFFFFF"/>
              </w:rPr>
              <w:t xml:space="preserve">any of a specific list of </w:t>
            </w:r>
            <w:r w:rsidRPr="001E0EE1">
              <w:rPr>
                <w:rFonts w:cs="Lucida Sans Unicode"/>
                <w:color w:val="151515"/>
                <w:shd w:val="clear" w:color="auto" w:fill="FFFFFF"/>
              </w:rPr>
              <w:t>other non-stormwater discharges</w:t>
            </w:r>
            <w:r w:rsidR="00616019">
              <w:rPr>
                <w:rFonts w:cs="Lucida Sans Unicode"/>
                <w:color w:val="151515"/>
                <w:shd w:val="clear" w:color="auto" w:fill="FFFFFF"/>
              </w:rPr>
              <w:t xml:space="preserve"> </w:t>
            </w:r>
            <w:r w:rsidR="00CD0989">
              <w:rPr>
                <w:rFonts w:cs="Lucida Sans Unicode"/>
                <w:color w:val="151515"/>
                <w:shd w:val="clear" w:color="auto" w:fill="FFFFFF"/>
              </w:rPr>
              <w:t xml:space="preserve">(e.g. water line flushing or lawn watering) </w:t>
            </w:r>
            <w:r w:rsidR="00616019">
              <w:rPr>
                <w:rFonts w:cs="Lucida Sans Unicode"/>
                <w:color w:val="151515"/>
                <w:shd w:val="clear" w:color="auto" w:fill="FFFFFF"/>
              </w:rPr>
              <w:t xml:space="preserve">unless they are </w:t>
            </w:r>
            <w:r w:rsidRPr="001E0EE1">
              <w:rPr>
                <w:rFonts w:cs="Lucida Sans Unicode"/>
                <w:color w:val="151515"/>
                <w:shd w:val="clear" w:color="auto" w:fill="FFFFFF"/>
              </w:rPr>
              <w:t>significant contributors of pollutants to the MS4.</w:t>
            </w:r>
          </w:p>
          <w:p w:rsidR="004057EE" w:rsidRPr="001E0EE1" w:rsidRDefault="004057EE" w:rsidP="004057EE">
            <w:pPr>
              <w:rPr>
                <w:rFonts w:cs="Lucida Sans Unicode"/>
                <w:color w:val="151515"/>
                <w:shd w:val="clear" w:color="auto" w:fill="FFFFFF"/>
              </w:rPr>
            </w:pPr>
          </w:p>
          <w:p w:rsidR="004057EE" w:rsidRPr="001E0EE1" w:rsidRDefault="004057EE" w:rsidP="004057EE">
            <w:pPr>
              <w:rPr>
                <w:rFonts w:cs="Lucida Sans Unicode"/>
                <w:color w:val="151515"/>
                <w:shd w:val="clear" w:color="auto" w:fill="FFFFFF"/>
              </w:rPr>
            </w:pPr>
            <w:r w:rsidRPr="001E0EE1">
              <w:rPr>
                <w:rFonts w:cs="Lucida Sans Unicode"/>
                <w:color w:val="151515"/>
                <w:shd w:val="clear" w:color="auto" w:fill="FFFFFF"/>
              </w:rPr>
              <w:t>Illicits m</w:t>
            </w:r>
            <w:r w:rsidR="00616019">
              <w:rPr>
                <w:rFonts w:cs="Lucida Sans Unicode"/>
                <w:color w:val="151515"/>
                <w:shd w:val="clear" w:color="auto" w:fill="FFFFFF"/>
              </w:rPr>
              <w:t>ight</w:t>
            </w:r>
            <w:r w:rsidRPr="001E0EE1">
              <w:rPr>
                <w:rFonts w:cs="Lucida Sans Unicode"/>
                <w:color w:val="151515"/>
                <w:shd w:val="clear" w:color="auto" w:fill="FFFFFF"/>
              </w:rPr>
              <w:t xml:space="preserve"> result</w:t>
            </w:r>
            <w:r w:rsidR="00616019">
              <w:rPr>
                <w:rFonts w:cs="Lucida Sans Unicode"/>
                <w:color w:val="151515"/>
                <w:shd w:val="clear" w:color="auto" w:fill="FFFFFF"/>
              </w:rPr>
              <w:t>, for example,</w:t>
            </w:r>
            <w:r w:rsidR="00CD0989">
              <w:rPr>
                <w:rFonts w:cs="Lucida Sans Unicode"/>
                <w:color w:val="151515"/>
                <w:shd w:val="clear" w:color="auto" w:fill="FFFFFF"/>
              </w:rPr>
              <w:t xml:space="preserve"> </w:t>
            </w:r>
            <w:r w:rsidRPr="001E0EE1">
              <w:rPr>
                <w:rFonts w:cs="Lucida Sans Unicode"/>
                <w:color w:val="151515"/>
                <w:shd w:val="clear" w:color="auto" w:fill="FFFFFF"/>
              </w:rPr>
              <w:t xml:space="preserve"> from illegal connections to the storm drain system (e.g. via connection of floor drains to </w:t>
            </w:r>
            <w:r w:rsidR="00616019">
              <w:rPr>
                <w:rFonts w:cs="Lucida Sans Unicode"/>
                <w:color w:val="151515"/>
                <w:shd w:val="clear" w:color="auto" w:fill="FFFFFF"/>
              </w:rPr>
              <w:t xml:space="preserve">the </w:t>
            </w:r>
            <w:r w:rsidRPr="001E0EE1">
              <w:rPr>
                <w:rFonts w:cs="Lucida Sans Unicode"/>
                <w:color w:val="151515"/>
                <w:shd w:val="clear" w:color="auto" w:fill="FFFFFF"/>
              </w:rPr>
              <w:t>system), failing septic systems</w:t>
            </w:r>
            <w:r w:rsidR="00CD0989">
              <w:rPr>
                <w:rFonts w:cs="Lucida Sans Unicode"/>
                <w:color w:val="151515"/>
                <w:shd w:val="clear" w:color="auto" w:fill="FFFFFF"/>
              </w:rPr>
              <w:t>, illegal dumping practices, or</w:t>
            </w:r>
            <w:r w:rsidRPr="001E0EE1">
              <w:rPr>
                <w:rFonts w:cs="Lucida Sans Unicode"/>
                <w:color w:val="151515"/>
                <w:shd w:val="clear" w:color="auto" w:fill="FFFFFF"/>
              </w:rPr>
              <w:t xml:space="preserve"> the improper disposal of sewage from boating or camping.</w:t>
            </w:r>
          </w:p>
          <w:p w:rsidR="004057EE" w:rsidRPr="001E0EE1" w:rsidRDefault="004057EE" w:rsidP="004057EE">
            <w:r w:rsidRPr="001E0EE1">
              <w:t xml:space="preserve"> </w:t>
            </w:r>
          </w:p>
          <w:p w:rsidR="00134591" w:rsidRPr="001E0EE1" w:rsidRDefault="00134591" w:rsidP="004057EE">
            <w:r w:rsidRPr="001E0EE1">
              <w:t>“Sanitary Sewer Overflows” (SSOs) are any discharges of untreated wastewater from a municipal sanitary sewer.  May be caused by stormwater getting into sewers (inflow</w:t>
            </w:r>
            <w:r w:rsidR="004057EE" w:rsidRPr="001E0EE1">
              <w:t xml:space="preserve">) </w:t>
            </w:r>
            <w:r w:rsidRPr="001E0EE1">
              <w:t xml:space="preserve">and causing backups or overflows, by sewer line pipe breaks or blockages (by grease and solid debris or tree roots), or by </w:t>
            </w:r>
            <w:r w:rsidRPr="001E0EE1">
              <w:lastRenderedPageBreak/>
              <w:t>malfunction of pumping stations or power outages.</w:t>
            </w:r>
          </w:p>
          <w:p w:rsidR="009D0645" w:rsidRPr="001E0EE1" w:rsidRDefault="009D0645" w:rsidP="00310C8A">
            <w:pPr>
              <w:rPr>
                <w:rFonts w:cs="Lucida Sans Unicode"/>
                <w:color w:val="151515"/>
                <w:shd w:val="clear" w:color="auto" w:fill="FFFFFF"/>
              </w:rPr>
            </w:pPr>
          </w:p>
          <w:p w:rsidR="004057EE" w:rsidRPr="001E0EE1" w:rsidRDefault="004057EE" w:rsidP="00310C8A"/>
          <w:p w:rsidR="004057EE" w:rsidRPr="001E0EE1" w:rsidRDefault="004057EE" w:rsidP="00310C8A"/>
          <w:p w:rsidR="004057EE" w:rsidRPr="001E0EE1" w:rsidRDefault="004057EE" w:rsidP="00310C8A"/>
          <w:p w:rsidR="004057EE" w:rsidRPr="001E0EE1" w:rsidRDefault="004057EE" w:rsidP="00310C8A"/>
          <w:p w:rsidR="004057EE" w:rsidRPr="001E0EE1" w:rsidRDefault="004057EE" w:rsidP="00310C8A"/>
          <w:p w:rsidR="004057EE" w:rsidRPr="001E0EE1" w:rsidRDefault="004057EE" w:rsidP="00310C8A"/>
          <w:p w:rsidR="004057EE" w:rsidRPr="001E0EE1" w:rsidRDefault="004057EE" w:rsidP="00310C8A"/>
          <w:p w:rsidR="004E4100" w:rsidRPr="001E0EE1" w:rsidRDefault="004E4100" w:rsidP="00310C8A"/>
          <w:p w:rsidR="004E4100" w:rsidRPr="001E0EE1" w:rsidRDefault="004E4100" w:rsidP="00310C8A"/>
          <w:p w:rsidR="004E4100" w:rsidRPr="001E0EE1" w:rsidRDefault="004E4100" w:rsidP="00310C8A"/>
          <w:p w:rsidR="004E4100" w:rsidRPr="001E0EE1" w:rsidRDefault="004E4100" w:rsidP="00310C8A"/>
          <w:p w:rsidR="004E4100" w:rsidRPr="001E0EE1" w:rsidRDefault="004E4100" w:rsidP="00310C8A"/>
          <w:p w:rsidR="004E4100" w:rsidRPr="001E0EE1" w:rsidRDefault="004E4100" w:rsidP="00310C8A"/>
          <w:p w:rsidR="00310C8A" w:rsidRPr="001E0EE1" w:rsidRDefault="00310C8A" w:rsidP="00310C8A">
            <w:r w:rsidRPr="001E0EE1">
              <w:t>Proposed permit requires specific elements of the IDDE program</w:t>
            </w:r>
            <w:r w:rsidR="004E4100" w:rsidRPr="001E0EE1">
              <w:t xml:space="preserve"> and detailed procedures</w:t>
            </w:r>
            <w:r w:rsidRPr="001E0EE1">
              <w:t>, rather than relying on guidance.</w:t>
            </w:r>
          </w:p>
          <w:p w:rsidR="00310C8A" w:rsidRPr="001E0EE1" w:rsidRDefault="00310C8A" w:rsidP="00310C8A"/>
          <w:p w:rsidR="000A786D" w:rsidRPr="001E0EE1" w:rsidRDefault="000A786D"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4E4100" w:rsidRPr="001E0EE1" w:rsidRDefault="004E4100"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547A1E" w:rsidRPr="001E0EE1" w:rsidRDefault="00547A1E" w:rsidP="004E4100"/>
          <w:p w:rsidR="004E4100" w:rsidRPr="001E0EE1" w:rsidRDefault="00616019" w:rsidP="004E4100">
            <w:r>
              <w:t>Proposed permit a</w:t>
            </w:r>
            <w:r w:rsidR="004E4100" w:rsidRPr="001E0EE1">
              <w:t xml:space="preserve">llows more flexibility in how pipe systems are investigated (e.g. either “top down” or “bottom up” in the system).  </w:t>
            </w:r>
          </w:p>
          <w:p w:rsidR="004E4100" w:rsidRPr="001E0EE1" w:rsidRDefault="004E4100" w:rsidP="004E4100"/>
          <w:p w:rsidR="004E4100" w:rsidRPr="001E0EE1" w:rsidRDefault="00547A1E" w:rsidP="00547A1E">
            <w:r w:rsidRPr="001E0EE1">
              <w:t xml:space="preserve">“Junction manholes” have inlets with flow from 2 or more MS4 sources – a location to track possible pollutant </w:t>
            </w:r>
            <w:r w:rsidRPr="001E0EE1">
              <w:lastRenderedPageBreak/>
              <w:t>flows from different locations upstream in the system.  “Key junction manholes” are chosen to allow the most effective assessment of upstream illicit discharges.</w:t>
            </w:r>
          </w:p>
        </w:tc>
      </w:tr>
      <w:tr w:rsidR="00722671" w:rsidTr="004C0545">
        <w:trPr>
          <w:trHeight w:val="2880"/>
        </w:trPr>
        <w:tc>
          <w:tcPr>
            <w:tcW w:w="3597" w:type="dxa"/>
          </w:tcPr>
          <w:p w:rsidR="00722671" w:rsidRPr="001E0EE1" w:rsidRDefault="002A08CE">
            <w:pPr>
              <w:rPr>
                <w:i/>
              </w:rPr>
            </w:pPr>
            <w:r w:rsidRPr="001E0EE1">
              <w:rPr>
                <w:i/>
              </w:rPr>
              <w:lastRenderedPageBreak/>
              <w:t>Construction</w:t>
            </w:r>
            <w:r w:rsidR="004C0545" w:rsidRPr="001E0EE1">
              <w:rPr>
                <w:i/>
              </w:rPr>
              <w:t xml:space="preserve"> Site Runoff Control</w:t>
            </w:r>
          </w:p>
        </w:tc>
        <w:tc>
          <w:tcPr>
            <w:tcW w:w="3597" w:type="dxa"/>
          </w:tcPr>
          <w:p w:rsidR="00722671" w:rsidRPr="001E0EE1" w:rsidRDefault="00337E58">
            <w:r w:rsidRPr="001E0EE1">
              <w:t>Develop, implement &amp; enforce program to reduce pollutants from construction projects disturbing one acre or more.</w:t>
            </w:r>
          </w:p>
          <w:p w:rsidR="00337E58" w:rsidRPr="001E0EE1" w:rsidRDefault="00337E58"/>
          <w:p w:rsidR="00337E58" w:rsidRPr="001E0EE1" w:rsidRDefault="00337E58">
            <w:r w:rsidRPr="001E0EE1">
              <w:t>Develop bylaw/ordinance requiring sediment and erosion control, and control of wastes (building materials, truck wash-out, chemicals, litter, sanitary waste).</w:t>
            </w:r>
          </w:p>
          <w:p w:rsidR="00337E58" w:rsidRPr="001E0EE1" w:rsidRDefault="00337E58"/>
          <w:p w:rsidR="00337E58" w:rsidRPr="001E0EE1" w:rsidRDefault="00337E58">
            <w:r w:rsidRPr="001E0EE1">
              <w:t>Provide for site plan and preconstruction review &amp; receipt of information from the public.</w:t>
            </w:r>
          </w:p>
        </w:tc>
        <w:tc>
          <w:tcPr>
            <w:tcW w:w="3598" w:type="dxa"/>
          </w:tcPr>
          <w:p w:rsidR="004C0545" w:rsidRPr="001E0EE1" w:rsidRDefault="004C0545" w:rsidP="004C0545">
            <w:r w:rsidRPr="001E0EE1">
              <w:t>Requires written procedures to identify who is responsible for enforcement and that sanctions be imposed to the extent authorized by law.</w:t>
            </w:r>
          </w:p>
          <w:p w:rsidR="004C0545" w:rsidRPr="001E0EE1" w:rsidRDefault="004C0545" w:rsidP="004C0545"/>
          <w:p w:rsidR="004C0545" w:rsidRPr="001E0EE1" w:rsidRDefault="004C0545" w:rsidP="004C0545">
            <w:r w:rsidRPr="001E0EE1">
              <w:t>BMPs to be implemented may reference state standards or standards established by the municipality.</w:t>
            </w:r>
          </w:p>
          <w:p w:rsidR="00722671" w:rsidRPr="001E0EE1" w:rsidRDefault="00722671"/>
        </w:tc>
        <w:tc>
          <w:tcPr>
            <w:tcW w:w="3598" w:type="dxa"/>
          </w:tcPr>
          <w:p w:rsidR="00722671" w:rsidRPr="001E0EE1" w:rsidRDefault="00722671"/>
        </w:tc>
      </w:tr>
      <w:tr w:rsidR="00722671" w:rsidTr="00D629DA">
        <w:trPr>
          <w:trHeight w:val="692"/>
        </w:trPr>
        <w:tc>
          <w:tcPr>
            <w:tcW w:w="3597" w:type="dxa"/>
          </w:tcPr>
          <w:p w:rsidR="00722671" w:rsidRPr="001E0EE1" w:rsidRDefault="002A08CE">
            <w:pPr>
              <w:rPr>
                <w:i/>
              </w:rPr>
            </w:pPr>
            <w:r w:rsidRPr="001E0EE1">
              <w:rPr>
                <w:i/>
              </w:rPr>
              <w:t>Post-Construction</w:t>
            </w:r>
            <w:r w:rsidR="004C0545" w:rsidRPr="001E0EE1">
              <w:rPr>
                <w:i/>
              </w:rPr>
              <w:t xml:space="preserve"> Stormwater Management</w:t>
            </w:r>
          </w:p>
          <w:p w:rsidR="004C0545" w:rsidRPr="001E0EE1" w:rsidRDefault="004C0545">
            <w:pPr>
              <w:rPr>
                <w:i/>
              </w:rPr>
            </w:pPr>
          </w:p>
          <w:p w:rsidR="004C0545" w:rsidRPr="001E0EE1" w:rsidRDefault="004C0545">
            <w:pPr>
              <w:rPr>
                <w:i/>
              </w:rPr>
            </w:pPr>
            <w:r w:rsidRPr="001E0EE1">
              <w:rPr>
                <w:i/>
              </w:rPr>
              <w:t>Retitled in 2014 proposal:</w:t>
            </w:r>
          </w:p>
          <w:p w:rsidR="00A941C8" w:rsidRPr="001E0EE1" w:rsidRDefault="00A941C8">
            <w:pPr>
              <w:rPr>
                <w:i/>
              </w:rPr>
            </w:pPr>
            <w:r w:rsidRPr="001E0EE1">
              <w:rPr>
                <w:i/>
              </w:rPr>
              <w:t>Stormwater Management In New Development and Redevelopment</w:t>
            </w:r>
          </w:p>
        </w:tc>
        <w:tc>
          <w:tcPr>
            <w:tcW w:w="3597" w:type="dxa"/>
          </w:tcPr>
          <w:p w:rsidR="00722671" w:rsidRPr="001E0EE1" w:rsidRDefault="00337E58" w:rsidP="00337E58">
            <w:r w:rsidRPr="001E0EE1">
              <w:t>Develop, implement &amp; enforce</w:t>
            </w:r>
            <w:r w:rsidR="00CD0989">
              <w:t xml:space="preserve"> a </w:t>
            </w:r>
            <w:r w:rsidRPr="001E0EE1">
              <w:t xml:space="preserve">program to address runoff from new development or redevelopment projects that disturb one acre or more. </w:t>
            </w:r>
          </w:p>
          <w:p w:rsidR="00337E58" w:rsidRPr="001E0EE1" w:rsidRDefault="00337E58" w:rsidP="00337E58"/>
          <w:p w:rsidR="00337E58" w:rsidRPr="001E0EE1" w:rsidRDefault="00337E58" w:rsidP="00CD0989">
            <w:r w:rsidRPr="001E0EE1">
              <w:t>Develo</w:t>
            </w:r>
            <w:r w:rsidR="009879B0" w:rsidRPr="001E0EE1">
              <w:t xml:space="preserve">p bylaw/ordinance that requires </w:t>
            </w:r>
            <w:r w:rsidRPr="001E0EE1">
              <w:t xml:space="preserve">controls </w:t>
            </w:r>
            <w:r w:rsidR="009879B0" w:rsidRPr="001E0EE1">
              <w:t>on runoff</w:t>
            </w:r>
            <w:r w:rsidR="00CD0989">
              <w:t xml:space="preserve">, </w:t>
            </w:r>
            <w:r w:rsidRPr="001E0EE1">
              <w:t>prevent</w:t>
            </w:r>
            <w:r w:rsidR="00CD0989">
              <w:t>s</w:t>
            </w:r>
            <w:r w:rsidRPr="001E0EE1">
              <w:t xml:space="preserve"> or minimize</w:t>
            </w:r>
            <w:r w:rsidR="00CD0989">
              <w:t>s</w:t>
            </w:r>
            <w:r w:rsidRPr="001E0EE1">
              <w:t xml:space="preserve"> impacts on water quality, and ensure</w:t>
            </w:r>
            <w:r w:rsidR="009879B0" w:rsidRPr="001E0EE1">
              <w:t>s</w:t>
            </w:r>
            <w:r w:rsidRPr="001E0EE1">
              <w:t xml:space="preserve"> long-term operation &amp; maintenance of practices.</w:t>
            </w:r>
          </w:p>
        </w:tc>
        <w:tc>
          <w:tcPr>
            <w:tcW w:w="3598" w:type="dxa"/>
          </w:tcPr>
          <w:p w:rsidR="004C0545" w:rsidRPr="001E0EE1" w:rsidRDefault="004C0545" w:rsidP="004C0545">
            <w:r w:rsidRPr="001E0EE1">
              <w:t xml:space="preserve">Ordinances must incorporate a </w:t>
            </w:r>
            <w:r w:rsidRPr="00616019">
              <w:rPr>
                <w:b/>
              </w:rPr>
              <w:t>new performance standard</w:t>
            </w:r>
            <w:r w:rsidRPr="001E0EE1">
              <w:t xml:space="preserve"> –</w:t>
            </w:r>
            <w:r w:rsidR="00616019">
              <w:t xml:space="preserve">requiring </w:t>
            </w:r>
            <w:r w:rsidRPr="001E0EE1">
              <w:t>retention onsite of first 1” of rainfall from all impervious area, or – if not feasible - equivalen</w:t>
            </w:r>
            <w:r w:rsidR="00616019">
              <w:t>t treatment of the same runoff</w:t>
            </w:r>
            <w:r w:rsidRPr="001E0EE1">
              <w:t xml:space="preserve"> volume.</w:t>
            </w:r>
          </w:p>
          <w:p w:rsidR="004C0545" w:rsidRPr="001E0EE1" w:rsidRDefault="004C0545" w:rsidP="004C0545"/>
          <w:p w:rsidR="00D629DA" w:rsidRPr="001E0EE1" w:rsidRDefault="00D629DA" w:rsidP="004C0545"/>
          <w:p w:rsidR="00D629DA" w:rsidRPr="001E0EE1" w:rsidRDefault="00D629DA" w:rsidP="004C0545"/>
          <w:p w:rsidR="00D629DA" w:rsidRPr="001E0EE1" w:rsidRDefault="00D629DA" w:rsidP="004C0545"/>
          <w:p w:rsidR="00D629DA" w:rsidRPr="001E0EE1" w:rsidRDefault="00D629DA" w:rsidP="004C0545"/>
          <w:p w:rsidR="00D629DA" w:rsidRPr="001E0EE1" w:rsidRDefault="00D629DA" w:rsidP="004C0545"/>
          <w:p w:rsidR="00D629DA" w:rsidRPr="001E0EE1" w:rsidRDefault="00D629DA" w:rsidP="004C0545"/>
          <w:p w:rsidR="00D629DA" w:rsidRPr="001E0EE1" w:rsidRDefault="00D629DA" w:rsidP="004C0545"/>
          <w:p w:rsidR="004C0545" w:rsidRPr="001E0EE1" w:rsidRDefault="004C0545" w:rsidP="004C0545">
            <w:r w:rsidRPr="001E0EE1">
              <w:lastRenderedPageBreak/>
              <w:t xml:space="preserve">Requires </w:t>
            </w:r>
            <w:r w:rsidRPr="00616019">
              <w:rPr>
                <w:b/>
              </w:rPr>
              <w:t xml:space="preserve">assessment of local non-stormwater </w:t>
            </w:r>
            <w:r w:rsidR="00616019" w:rsidRPr="00616019">
              <w:rPr>
                <w:b/>
              </w:rPr>
              <w:t>ordinances/</w:t>
            </w:r>
            <w:r w:rsidRPr="00616019">
              <w:rPr>
                <w:b/>
              </w:rPr>
              <w:t>bylaws</w:t>
            </w:r>
            <w:r w:rsidR="00616019">
              <w:rPr>
                <w:b/>
              </w:rPr>
              <w:t xml:space="preserve">, </w:t>
            </w:r>
            <w:r w:rsidRPr="00616019">
              <w:rPr>
                <w:b/>
              </w:rPr>
              <w:t>regulations</w:t>
            </w:r>
            <w:r w:rsidR="00616019">
              <w:rPr>
                <w:b/>
              </w:rPr>
              <w:t>, and guidelines</w:t>
            </w:r>
            <w:r w:rsidRPr="00616019">
              <w:rPr>
                <w:b/>
              </w:rPr>
              <w:t>:</w:t>
            </w:r>
            <w:r w:rsidRPr="001E0EE1">
              <w:t xml:space="preserve"> </w:t>
            </w:r>
          </w:p>
          <w:p w:rsidR="004C0545" w:rsidRPr="001E0EE1" w:rsidRDefault="004C0545" w:rsidP="004C0545">
            <w:pPr>
              <w:pStyle w:val="ListParagraph"/>
              <w:numPr>
                <w:ilvl w:val="0"/>
                <w:numId w:val="12"/>
              </w:numPr>
              <w:rPr>
                <w:sz w:val="22"/>
                <w:szCs w:val="22"/>
              </w:rPr>
            </w:pPr>
            <w:r w:rsidRPr="001E0EE1">
              <w:rPr>
                <w:sz w:val="22"/>
                <w:szCs w:val="22"/>
              </w:rPr>
              <w:t xml:space="preserve">to determine if street design and parking lot guidelines can be changed to support low impact development (within 2 years); </w:t>
            </w:r>
          </w:p>
          <w:p w:rsidR="004C0545" w:rsidRPr="001E0EE1" w:rsidRDefault="004C0545" w:rsidP="004C0545">
            <w:pPr>
              <w:pStyle w:val="ListParagraph"/>
              <w:numPr>
                <w:ilvl w:val="0"/>
                <w:numId w:val="12"/>
              </w:numPr>
              <w:rPr>
                <w:i/>
                <w:sz w:val="22"/>
                <w:szCs w:val="22"/>
              </w:rPr>
            </w:pPr>
            <w:r w:rsidRPr="001E0EE1">
              <w:rPr>
                <w:sz w:val="22"/>
                <w:szCs w:val="22"/>
              </w:rPr>
              <w:t>to determine the feasibility of allowing green infrastructure practices (within 3 yrs</w:t>
            </w:r>
            <w:r w:rsidR="009270E4" w:rsidRPr="001E0EE1">
              <w:rPr>
                <w:sz w:val="22"/>
                <w:szCs w:val="22"/>
              </w:rPr>
              <w:t>.</w:t>
            </w:r>
            <w:r w:rsidRPr="001E0EE1">
              <w:rPr>
                <w:sz w:val="22"/>
                <w:szCs w:val="22"/>
              </w:rPr>
              <w:t xml:space="preserve">). </w:t>
            </w:r>
          </w:p>
          <w:p w:rsidR="004C0545" w:rsidRPr="001E0EE1" w:rsidRDefault="004C0545" w:rsidP="004C0545"/>
          <w:p w:rsidR="004C0545" w:rsidRPr="001E0EE1" w:rsidRDefault="00616019" w:rsidP="004C0545">
            <w:pPr>
              <w:rPr>
                <w:i/>
              </w:rPr>
            </w:pPr>
            <w:r w:rsidRPr="00616019">
              <w:rPr>
                <w:b/>
              </w:rPr>
              <w:t>Track IA and DCIA</w:t>
            </w:r>
            <w:r>
              <w:t xml:space="preserve">: </w:t>
            </w:r>
            <w:r w:rsidR="004C0545" w:rsidRPr="001E0EE1">
              <w:t>estimate the number of acres of Impervious Area (IA) and of Directly-Connected Impervious Area (DCIA) added or removed in the previous year, due to development, redevelopment, municipal retrofits and priva</w:t>
            </w:r>
            <w:r w:rsidR="009270E4" w:rsidRPr="001E0EE1">
              <w:t>te retrofits -- starting in yr.</w:t>
            </w:r>
            <w:r>
              <w:t xml:space="preserve"> 2 Annual Report</w:t>
            </w:r>
            <w:r w:rsidR="004C0545" w:rsidRPr="001E0EE1">
              <w:t xml:space="preserve">. </w:t>
            </w:r>
          </w:p>
          <w:p w:rsidR="004C0545" w:rsidRPr="001E0EE1" w:rsidRDefault="004C0545" w:rsidP="004C0545"/>
          <w:p w:rsidR="004C0545" w:rsidRPr="001E0EE1" w:rsidRDefault="004C0545" w:rsidP="004C0545">
            <w:r w:rsidRPr="001E0EE1">
              <w:t>Ordinances/bylaws must require submission of as-built plans within 90 days of completion of construction.</w:t>
            </w:r>
          </w:p>
          <w:p w:rsidR="004C0545" w:rsidRPr="001E0EE1" w:rsidRDefault="004C0545" w:rsidP="004C0545"/>
          <w:p w:rsidR="00722671" w:rsidRPr="001E0EE1" w:rsidRDefault="00616019" w:rsidP="00616019">
            <w:r w:rsidRPr="00616019">
              <w:rPr>
                <w:b/>
              </w:rPr>
              <w:t>Inventory and p</w:t>
            </w:r>
            <w:r w:rsidR="00D629DA" w:rsidRPr="00616019">
              <w:rPr>
                <w:b/>
              </w:rPr>
              <w:t>riority rank</w:t>
            </w:r>
            <w:r w:rsidRPr="00616019">
              <w:rPr>
                <w:b/>
              </w:rPr>
              <w:t xml:space="preserve"> MS4-owned property and infrastructure</w:t>
            </w:r>
            <w:r w:rsidR="00D629DA" w:rsidRPr="001E0EE1">
              <w:t xml:space="preserve"> that could be modified or retrofitted to reduce impervious area</w:t>
            </w:r>
            <w:r>
              <w:t xml:space="preserve">, </w:t>
            </w:r>
            <w:r w:rsidRPr="001E0EE1">
              <w:t>within 4 years of permit effective d</w:t>
            </w:r>
            <w:r>
              <w:t>ate</w:t>
            </w:r>
            <w:r w:rsidR="00D629DA" w:rsidRPr="001E0EE1">
              <w:t xml:space="preserve">.  Report on retrofitting or modifications starting with Yr. 5 </w:t>
            </w:r>
            <w:r>
              <w:t>Annual Report</w:t>
            </w:r>
            <w:r w:rsidR="00D629DA" w:rsidRPr="001E0EE1">
              <w:t>.</w:t>
            </w:r>
          </w:p>
        </w:tc>
        <w:tc>
          <w:tcPr>
            <w:tcW w:w="3598" w:type="dxa"/>
          </w:tcPr>
          <w:p w:rsidR="004C0545" w:rsidRPr="001E0EE1" w:rsidRDefault="004C0545" w:rsidP="004C0545">
            <w:r w:rsidRPr="001E0EE1">
              <w:lastRenderedPageBreak/>
              <w:t>Stormwater Ordinances/Bylaws: No additional time allowed for issuing ordinances required by 2003 permit</w:t>
            </w:r>
            <w:r w:rsidR="00D629DA" w:rsidRPr="001E0EE1">
              <w:t xml:space="preserve">. </w:t>
            </w:r>
          </w:p>
          <w:p w:rsidR="004C0545" w:rsidRPr="001E0EE1" w:rsidRDefault="004C0545" w:rsidP="004C0545">
            <w:r w:rsidRPr="001E0EE1">
              <w:t>Ha</w:t>
            </w:r>
            <w:r w:rsidR="00A941C8" w:rsidRPr="001E0EE1">
              <w:t>ve 2</w:t>
            </w:r>
            <w:r w:rsidRPr="001E0EE1">
              <w:t xml:space="preserve"> year</w:t>
            </w:r>
            <w:r w:rsidR="00A941C8" w:rsidRPr="001E0EE1">
              <w:t>s</w:t>
            </w:r>
            <w:r w:rsidRPr="001E0EE1">
              <w:t xml:space="preserve"> to revise existing ordinances/bylaws to incorporate new requirements.</w:t>
            </w:r>
          </w:p>
          <w:p w:rsidR="00722671" w:rsidRPr="001E0EE1" w:rsidRDefault="00722671"/>
          <w:p w:rsidR="004C0545" w:rsidRPr="001E0EE1" w:rsidRDefault="004C0545" w:rsidP="004C0545">
            <w:r w:rsidRPr="001E0EE1">
              <w:t>EPA will provide guidance on how to handle the new performance standards for sites with constraints on infiltration (e.g. contaminated sites).</w:t>
            </w:r>
          </w:p>
          <w:p w:rsidR="00D629DA" w:rsidRPr="001E0EE1" w:rsidRDefault="00D629DA" w:rsidP="004C0545"/>
          <w:p w:rsidR="00D629DA" w:rsidRPr="001E0EE1" w:rsidRDefault="00D629DA" w:rsidP="00D629DA"/>
          <w:p w:rsidR="001E0EE1" w:rsidRPr="001E0EE1" w:rsidRDefault="001E0EE1" w:rsidP="001E0EE1">
            <w:r w:rsidRPr="001E0EE1">
              <w:lastRenderedPageBreak/>
              <w:t>There is no deadline for actually addressing any barriers identified.</w:t>
            </w:r>
          </w:p>
          <w:p w:rsidR="00D629DA" w:rsidRPr="001E0EE1" w:rsidRDefault="00D629DA" w:rsidP="00D629DA"/>
          <w:p w:rsidR="001B1FA6" w:rsidRPr="001E0EE1" w:rsidRDefault="001B1FA6" w:rsidP="00D629DA"/>
          <w:p w:rsidR="001B1FA6" w:rsidRPr="001E0EE1" w:rsidRDefault="001B1FA6" w:rsidP="00D629DA"/>
          <w:p w:rsidR="001B1FA6" w:rsidRPr="001E0EE1" w:rsidRDefault="001B1FA6" w:rsidP="00D629DA"/>
          <w:p w:rsidR="001B1FA6" w:rsidRPr="001E0EE1" w:rsidRDefault="001B1FA6" w:rsidP="00D629DA"/>
          <w:p w:rsidR="001B1FA6" w:rsidRPr="001E0EE1" w:rsidRDefault="001B1FA6" w:rsidP="00D629DA"/>
          <w:p w:rsidR="001B1FA6" w:rsidRPr="001E0EE1" w:rsidRDefault="001B1FA6" w:rsidP="00D629DA"/>
          <w:p w:rsidR="001B1FA6" w:rsidRPr="001E0EE1" w:rsidRDefault="001B1FA6" w:rsidP="00D629DA"/>
          <w:p w:rsidR="00CD0989" w:rsidRDefault="00CD0989" w:rsidP="00D629DA"/>
          <w:p w:rsidR="00D629DA" w:rsidRPr="001E0EE1" w:rsidRDefault="00D629DA" w:rsidP="00D629DA">
            <w:r w:rsidRPr="001E0EE1">
              <w:t>EPA will provide baseline estimate of total IA and DCIA for each municipality. MS4 can propose alternative baseline estimates.</w:t>
            </w:r>
          </w:p>
          <w:p w:rsidR="00D629DA" w:rsidRDefault="00D629DA" w:rsidP="00D629DA"/>
          <w:p w:rsidR="00CD0989" w:rsidRDefault="00CD0989" w:rsidP="00D629DA">
            <w:r>
              <w:t>“Impervious Area” = land covered by buildings, roads, sidewalks, parking lots, driveways and other structures or paving that prevents stormwater from infiltrating into the soil.</w:t>
            </w:r>
          </w:p>
          <w:p w:rsidR="00CD0989" w:rsidRDefault="00CD0989" w:rsidP="00D629DA"/>
          <w:p w:rsidR="00CD0989" w:rsidRPr="001E0EE1" w:rsidRDefault="00CD0989" w:rsidP="00D629DA">
            <w:r>
              <w:t>“Directly-Connected Impervious Area” = Impervious Area that drains to the storm drains rather than to a pervious area that allows infiltration (e.g. lawn or rain garden).</w:t>
            </w:r>
          </w:p>
          <w:p w:rsidR="00D629DA" w:rsidRPr="001E0EE1" w:rsidRDefault="00D629DA" w:rsidP="00D629DA"/>
          <w:p w:rsidR="00D629DA" w:rsidRPr="001E0EE1" w:rsidRDefault="00D629DA" w:rsidP="00D629DA">
            <w:r w:rsidRPr="001E0EE1">
              <w:t>Permit lists considerations that MS4s should use to determine the potential for retrofitting properties.</w:t>
            </w:r>
          </w:p>
          <w:p w:rsidR="004C0545" w:rsidRPr="001E0EE1" w:rsidRDefault="004C0545"/>
        </w:tc>
      </w:tr>
      <w:tr w:rsidR="00722671" w:rsidTr="009270E4">
        <w:trPr>
          <w:trHeight w:val="4202"/>
        </w:trPr>
        <w:tc>
          <w:tcPr>
            <w:tcW w:w="3597" w:type="dxa"/>
          </w:tcPr>
          <w:p w:rsidR="00722671" w:rsidRPr="001E0EE1" w:rsidRDefault="002A08CE">
            <w:pPr>
              <w:rPr>
                <w:i/>
              </w:rPr>
            </w:pPr>
            <w:r w:rsidRPr="001E0EE1">
              <w:rPr>
                <w:i/>
              </w:rPr>
              <w:lastRenderedPageBreak/>
              <w:t>Good Housekeeping &amp; P</w:t>
            </w:r>
            <w:r w:rsidR="004C0545" w:rsidRPr="001E0EE1">
              <w:rPr>
                <w:i/>
              </w:rPr>
              <w:t xml:space="preserve">ollution </w:t>
            </w:r>
            <w:r w:rsidRPr="001E0EE1">
              <w:rPr>
                <w:i/>
              </w:rPr>
              <w:t>P</w:t>
            </w:r>
            <w:r w:rsidR="004C0545" w:rsidRPr="001E0EE1">
              <w:rPr>
                <w:i/>
              </w:rPr>
              <w:t>revention</w:t>
            </w:r>
          </w:p>
        </w:tc>
        <w:tc>
          <w:tcPr>
            <w:tcW w:w="3597" w:type="dxa"/>
          </w:tcPr>
          <w:p w:rsidR="00722671" w:rsidRPr="001E0EE1" w:rsidRDefault="009879B0">
            <w:r w:rsidRPr="001E0EE1">
              <w:t>Develop and implement program to prevent or reduce pollutant runoff from municipal operations.</w:t>
            </w:r>
          </w:p>
          <w:p w:rsidR="009879B0" w:rsidRPr="001E0EE1" w:rsidRDefault="009879B0"/>
          <w:p w:rsidR="009879B0" w:rsidRPr="001E0EE1" w:rsidRDefault="009879B0">
            <w:r w:rsidRPr="001E0EE1">
              <w:t>T</w:t>
            </w:r>
            <w:r w:rsidR="007B0537" w:rsidRPr="001E0EE1">
              <w:t>rain employees about stormwater.</w:t>
            </w:r>
          </w:p>
          <w:p w:rsidR="009879B0" w:rsidRPr="001E0EE1" w:rsidRDefault="009879B0"/>
          <w:p w:rsidR="009879B0" w:rsidRPr="001E0EE1" w:rsidRDefault="009879B0">
            <w:r w:rsidRPr="001E0EE1">
              <w:t xml:space="preserve">Develop &amp; implement maintenance activities and schedules for parks &amp; open space, </w:t>
            </w:r>
            <w:r w:rsidR="00CD0989">
              <w:t xml:space="preserve">vehicle </w:t>
            </w:r>
            <w:r w:rsidRPr="001E0EE1">
              <w:t>fleets, buildings, new construction and land disturbance, road drainage and stormwater systems.</w:t>
            </w:r>
          </w:p>
          <w:p w:rsidR="009879B0" w:rsidRPr="001E0EE1" w:rsidRDefault="009879B0"/>
          <w:p w:rsidR="009879B0" w:rsidRPr="001E0EE1" w:rsidRDefault="009879B0">
            <w:r w:rsidRPr="001E0EE1">
              <w:t xml:space="preserve">Develop inspection procedures &amp; schedules for long term structural controls.  </w:t>
            </w:r>
          </w:p>
        </w:tc>
        <w:tc>
          <w:tcPr>
            <w:tcW w:w="3598" w:type="dxa"/>
          </w:tcPr>
          <w:p w:rsidR="00C26C2B" w:rsidRPr="001E0EE1" w:rsidRDefault="00C26C2B" w:rsidP="00C26C2B">
            <w:r w:rsidRPr="001E0EE1">
              <w:t xml:space="preserve">Develop an </w:t>
            </w:r>
            <w:r w:rsidRPr="001E0EE1">
              <w:rPr>
                <w:b/>
              </w:rPr>
              <w:t>inventory</w:t>
            </w:r>
            <w:r w:rsidRPr="001E0EE1">
              <w:t xml:space="preserve"> of all municipal facilities and inventory of </w:t>
            </w:r>
            <w:r w:rsidR="00CD0989">
              <w:t>all floor drains (within 6 mos.;</w:t>
            </w:r>
            <w:r w:rsidRPr="001E0EE1">
              <w:t xml:space="preserve"> update annually)</w:t>
            </w:r>
          </w:p>
          <w:p w:rsidR="00C26C2B" w:rsidRPr="001E0EE1" w:rsidRDefault="00C26C2B" w:rsidP="00C26C2B"/>
          <w:p w:rsidR="00C26C2B" w:rsidRPr="001E0EE1" w:rsidRDefault="00C26C2B" w:rsidP="00D629DA">
            <w:r w:rsidRPr="001E0EE1">
              <w:t xml:space="preserve">Develop </w:t>
            </w:r>
            <w:r w:rsidRPr="001E0EE1">
              <w:rPr>
                <w:b/>
              </w:rPr>
              <w:t xml:space="preserve">written operations &amp; maintenance plans for </w:t>
            </w:r>
            <w:r w:rsidR="00483AF3" w:rsidRPr="001E0EE1">
              <w:rPr>
                <w:b/>
              </w:rPr>
              <w:t>municipal facilit</w:t>
            </w:r>
            <w:r w:rsidR="001B1FA6" w:rsidRPr="001E0EE1">
              <w:rPr>
                <w:b/>
              </w:rPr>
              <w:t>ies</w:t>
            </w:r>
            <w:r w:rsidR="00483AF3" w:rsidRPr="001E0EE1">
              <w:t xml:space="preserve"> by end of year 1  – including procedures for parks </w:t>
            </w:r>
            <w:r w:rsidRPr="001E0EE1">
              <w:t xml:space="preserve">and open space </w:t>
            </w:r>
            <w:r w:rsidR="00483AF3" w:rsidRPr="001E0EE1">
              <w:t>(fertilizers &amp; pesticide</w:t>
            </w:r>
            <w:r w:rsidRPr="001E0EE1">
              <w:t>s, lawn maintenance &amp; landscaping, pet waste, trash disposal</w:t>
            </w:r>
            <w:r w:rsidR="00483AF3" w:rsidRPr="001E0EE1">
              <w:t>); buildings and facilities</w:t>
            </w:r>
            <w:r w:rsidR="00CD0989">
              <w:t>,</w:t>
            </w:r>
            <w:r w:rsidRPr="001E0EE1">
              <w:t xml:space="preserve"> including schools</w:t>
            </w:r>
            <w:r w:rsidR="00483AF3" w:rsidRPr="001E0EE1">
              <w:t xml:space="preserve"> (storage &amp; material use, waste management</w:t>
            </w:r>
            <w:r w:rsidRPr="001E0EE1">
              <w:t>, employee training, sweeping, spill prevention plans), and v</w:t>
            </w:r>
            <w:r w:rsidR="00483AF3" w:rsidRPr="001E0EE1">
              <w:t>ehicles &amp; equipment (storage, repairs &amp; refueling)</w:t>
            </w:r>
            <w:r w:rsidRPr="001E0EE1">
              <w:t>.</w:t>
            </w:r>
          </w:p>
          <w:p w:rsidR="00C26C2B" w:rsidRPr="001E0EE1" w:rsidRDefault="00C26C2B" w:rsidP="00D629DA"/>
          <w:p w:rsidR="00D629DA" w:rsidRPr="001E0EE1" w:rsidRDefault="00C26C2B" w:rsidP="00D629DA">
            <w:r w:rsidRPr="001E0EE1">
              <w:t xml:space="preserve">Develop </w:t>
            </w:r>
            <w:r w:rsidRPr="001E0EE1">
              <w:rPr>
                <w:b/>
              </w:rPr>
              <w:t>written program for maintaining MS4 infrastructure</w:t>
            </w:r>
            <w:r w:rsidRPr="001E0EE1">
              <w:t xml:space="preserve"> in a timely manner, within 1 yr</w:t>
            </w:r>
            <w:r w:rsidR="007B0537" w:rsidRPr="001E0EE1">
              <w:t>.</w:t>
            </w:r>
            <w:r w:rsidRPr="001E0EE1">
              <w:t xml:space="preserve"> of permit effective date.  </w:t>
            </w:r>
          </w:p>
          <w:p w:rsidR="00C26C2B" w:rsidRPr="001E0EE1" w:rsidRDefault="00C26C2B" w:rsidP="00D629DA"/>
          <w:p w:rsidR="00C26C2B" w:rsidRPr="001E0EE1" w:rsidRDefault="00C26C2B" w:rsidP="00C26C2B">
            <w:r w:rsidRPr="001E0EE1">
              <w:t xml:space="preserve">Optimize </w:t>
            </w:r>
            <w:r w:rsidR="001B1FA6" w:rsidRPr="001E0EE1">
              <w:rPr>
                <w:b/>
              </w:rPr>
              <w:t xml:space="preserve">catch basin </w:t>
            </w:r>
            <w:r w:rsidRPr="001E0EE1">
              <w:rPr>
                <w:b/>
              </w:rPr>
              <w:t>cleaning</w:t>
            </w:r>
            <w:r w:rsidRPr="001E0EE1">
              <w:t xml:space="preserve"> requirements -- inspections, cleaning and repair when 50% full.  Must track quantities removed from catch basins by catchment area, and report activities annually.</w:t>
            </w:r>
          </w:p>
          <w:p w:rsidR="00C26C2B" w:rsidRPr="001E0EE1" w:rsidRDefault="00C26C2B" w:rsidP="00C26C2B"/>
          <w:p w:rsidR="00C26C2B" w:rsidRPr="001E0EE1" w:rsidRDefault="001B1FA6" w:rsidP="00C26C2B">
            <w:r w:rsidRPr="001E0EE1">
              <w:t>E</w:t>
            </w:r>
            <w:r w:rsidR="00C26C2B" w:rsidRPr="001E0EE1">
              <w:t xml:space="preserve">stablish </w:t>
            </w:r>
            <w:r w:rsidR="00C26C2B" w:rsidRPr="001E0EE1">
              <w:rPr>
                <w:b/>
              </w:rPr>
              <w:t>procedures for sweeping streets, sidewalks and municipal parking lots</w:t>
            </w:r>
            <w:r w:rsidR="00C26C2B" w:rsidRPr="001E0EE1">
              <w:t xml:space="preserve"> within 6 months; minimum municipal street and parking lot sweeping 1x/year in spring – with more frequent </w:t>
            </w:r>
            <w:r w:rsidR="00C26C2B" w:rsidRPr="001E0EE1">
              <w:lastRenderedPageBreak/>
              <w:t>sweeping in targeted areas based on potential pollution load reduction</w:t>
            </w:r>
            <w:r w:rsidR="00CD0989">
              <w:t>.</w:t>
            </w:r>
          </w:p>
          <w:p w:rsidR="00D629DA" w:rsidRPr="001E0EE1" w:rsidRDefault="00D629DA" w:rsidP="00D629DA"/>
          <w:p w:rsidR="00483AF3" w:rsidRPr="001E0EE1" w:rsidRDefault="00D629DA" w:rsidP="00483AF3">
            <w:r w:rsidRPr="001E0EE1">
              <w:t>Develop r</w:t>
            </w:r>
            <w:r w:rsidR="00483AF3" w:rsidRPr="001E0EE1">
              <w:t xml:space="preserve">equirements </w:t>
            </w:r>
            <w:r w:rsidR="00483AF3" w:rsidRPr="001E0EE1">
              <w:rPr>
                <w:b/>
              </w:rPr>
              <w:t xml:space="preserve">for winter </w:t>
            </w:r>
            <w:r w:rsidR="001B1FA6" w:rsidRPr="001E0EE1">
              <w:rPr>
                <w:b/>
              </w:rPr>
              <w:t>road maintenance</w:t>
            </w:r>
            <w:r w:rsidR="001B1FA6" w:rsidRPr="001E0EE1">
              <w:t xml:space="preserve">: </w:t>
            </w:r>
            <w:r w:rsidR="00483AF3" w:rsidRPr="001E0EE1">
              <w:t>salt storage and usage and snow disposal</w:t>
            </w:r>
            <w:r w:rsidR="00243E1C" w:rsidRPr="001E0EE1">
              <w:t>.</w:t>
            </w:r>
          </w:p>
          <w:p w:rsidR="00483AF3" w:rsidRPr="001E0EE1" w:rsidRDefault="00483AF3" w:rsidP="00483AF3"/>
          <w:p w:rsidR="00483AF3" w:rsidRPr="001E0EE1" w:rsidRDefault="00D629DA" w:rsidP="00483AF3">
            <w:r w:rsidRPr="001E0EE1">
              <w:t>D</w:t>
            </w:r>
            <w:r w:rsidR="00483AF3" w:rsidRPr="001E0EE1">
              <w:t xml:space="preserve">evelop </w:t>
            </w:r>
            <w:r w:rsidR="00483AF3" w:rsidRPr="001E0EE1">
              <w:rPr>
                <w:b/>
              </w:rPr>
              <w:t>inspection procedures for municipal stormwater controls</w:t>
            </w:r>
            <w:r w:rsidR="00483AF3" w:rsidRPr="001E0EE1">
              <w:t xml:space="preserve"> (storm</w:t>
            </w:r>
            <w:r w:rsidR="00243E1C" w:rsidRPr="001E0EE1">
              <w:t xml:space="preserve"> </w:t>
            </w:r>
            <w:r w:rsidR="00483AF3" w:rsidRPr="001E0EE1">
              <w:t xml:space="preserve">drains and all structural BMPs </w:t>
            </w:r>
            <w:r w:rsidR="00CD0989">
              <w:t>– annual inspection at minimum).</w:t>
            </w:r>
            <w:r w:rsidR="00483AF3" w:rsidRPr="001E0EE1">
              <w:t xml:space="preserve"> </w:t>
            </w:r>
          </w:p>
          <w:p w:rsidR="00D629DA" w:rsidRPr="001E0EE1" w:rsidRDefault="00D629DA" w:rsidP="00483AF3"/>
          <w:p w:rsidR="00722671" w:rsidRPr="001E0EE1" w:rsidRDefault="00C26C2B" w:rsidP="001B1FA6">
            <w:r w:rsidRPr="001E0EE1">
              <w:t xml:space="preserve">Develop and implement a written </w:t>
            </w:r>
            <w:r w:rsidRPr="001E0EE1">
              <w:rPr>
                <w:b/>
              </w:rPr>
              <w:t>Stormwater Pollution Prevention Plan (SWPPP)</w:t>
            </w:r>
            <w:r w:rsidRPr="001E0EE1">
              <w:t xml:space="preserve"> for each MS4-owned &amp; operated maintenance garage, public works yard, transfer station, and other wast</w:t>
            </w:r>
            <w:r w:rsidR="001B1FA6" w:rsidRPr="001E0EE1">
              <w:t>e handling facility where pollut</w:t>
            </w:r>
            <w:r w:rsidRPr="001E0EE1">
              <w:t xml:space="preserve">ants are exposed to stormwater.  Include a pollution prevention team, identify stormwater controls, and require specific management practices for minimizing exposures of materials to stormwater, good housekeeping, preventative maintenance, spill prevention &amp; response, erosion &amp; sediment control, management of runoff, covering of salt piles (within 2 years) and regular employee training (annual training recommended.) </w:t>
            </w:r>
            <w:r w:rsidR="001B1FA6" w:rsidRPr="001E0EE1">
              <w:t>Conduct and document site inspections for areas exposed to stormwater at least quarterly, and correct defects prior to the next storm. Report on inspections annually.</w:t>
            </w:r>
          </w:p>
        </w:tc>
        <w:tc>
          <w:tcPr>
            <w:tcW w:w="3598" w:type="dxa"/>
          </w:tcPr>
          <w:p w:rsidR="00722671" w:rsidRPr="001E0EE1" w:rsidRDefault="00722671"/>
        </w:tc>
      </w:tr>
      <w:tr w:rsidR="002A08CE" w:rsidTr="00CD0989">
        <w:trPr>
          <w:trHeight w:val="1700"/>
        </w:trPr>
        <w:tc>
          <w:tcPr>
            <w:tcW w:w="3597" w:type="dxa"/>
          </w:tcPr>
          <w:p w:rsidR="002A08CE" w:rsidRPr="001E0EE1" w:rsidRDefault="004C0545" w:rsidP="001B1FA6">
            <w:r w:rsidRPr="001E0EE1">
              <w:lastRenderedPageBreak/>
              <w:t>Program Evaluation</w:t>
            </w:r>
            <w:r w:rsidR="000105CA" w:rsidRPr="001E0EE1">
              <w:t xml:space="preserve"> </w:t>
            </w:r>
          </w:p>
        </w:tc>
        <w:tc>
          <w:tcPr>
            <w:tcW w:w="3597" w:type="dxa"/>
          </w:tcPr>
          <w:p w:rsidR="002A08CE" w:rsidRPr="001E0EE1" w:rsidRDefault="002A08CE"/>
        </w:tc>
        <w:tc>
          <w:tcPr>
            <w:tcW w:w="3598" w:type="dxa"/>
          </w:tcPr>
          <w:p w:rsidR="002A08CE" w:rsidRPr="001E0EE1" w:rsidRDefault="001B1FA6" w:rsidP="001B1FA6">
            <w:r w:rsidRPr="001E0EE1">
              <w:t xml:space="preserve">Conduct annual self-evaluation of compliance with permit.  Evaluate </w:t>
            </w:r>
            <w:r w:rsidR="000105CA" w:rsidRPr="001E0EE1">
              <w:t>BMP appropriateness f</w:t>
            </w:r>
            <w:r w:rsidRPr="001E0EE1">
              <w:t xml:space="preserve">or achieving measureable goals, and change BMPs (with written explanation in </w:t>
            </w:r>
            <w:r w:rsidR="00616019">
              <w:t>Annual Report</w:t>
            </w:r>
            <w:r w:rsidRPr="001E0EE1">
              <w:t>)</w:t>
            </w:r>
            <w:r w:rsidR="00CD0989">
              <w:t xml:space="preserve"> as needed to achieve goals.</w:t>
            </w:r>
          </w:p>
        </w:tc>
        <w:tc>
          <w:tcPr>
            <w:tcW w:w="3598" w:type="dxa"/>
          </w:tcPr>
          <w:p w:rsidR="002A08CE" w:rsidRPr="001E0EE1" w:rsidRDefault="002A08CE"/>
        </w:tc>
      </w:tr>
      <w:tr w:rsidR="001B1FA6" w:rsidTr="004C0545">
        <w:trPr>
          <w:trHeight w:val="2880"/>
        </w:trPr>
        <w:tc>
          <w:tcPr>
            <w:tcW w:w="3597" w:type="dxa"/>
          </w:tcPr>
          <w:p w:rsidR="001B1FA6" w:rsidRPr="001E0EE1" w:rsidRDefault="001B1FA6" w:rsidP="001B1FA6">
            <w:r w:rsidRPr="001E0EE1">
              <w:t>Outfall Monitoring</w:t>
            </w:r>
          </w:p>
        </w:tc>
        <w:tc>
          <w:tcPr>
            <w:tcW w:w="3597" w:type="dxa"/>
          </w:tcPr>
          <w:p w:rsidR="001B1FA6" w:rsidRPr="001E0EE1" w:rsidRDefault="001B1FA6" w:rsidP="001B1FA6"/>
        </w:tc>
        <w:tc>
          <w:tcPr>
            <w:tcW w:w="3598" w:type="dxa"/>
          </w:tcPr>
          <w:p w:rsidR="001B1FA6" w:rsidRPr="001E0EE1" w:rsidRDefault="001B1FA6" w:rsidP="001B1FA6">
            <w:r w:rsidRPr="001E0EE1">
              <w:t xml:space="preserve">Monitor and sample at outfalls as required by IDDE screening (see above). </w:t>
            </w:r>
          </w:p>
          <w:p w:rsidR="001B1FA6" w:rsidRPr="001E0EE1" w:rsidRDefault="001B1FA6" w:rsidP="001B1FA6"/>
          <w:p w:rsidR="001B1FA6" w:rsidRPr="001E0EE1" w:rsidRDefault="001B1FA6" w:rsidP="001B1FA6">
            <w:r w:rsidRPr="001E0EE1">
              <w:t xml:space="preserve">Additional monitoring may be required to assess SWMP effectiveness, to evaluate discharges to water quality-limited streams, or to assess BMP effectiveness.  </w:t>
            </w:r>
          </w:p>
          <w:p w:rsidR="001B1FA6" w:rsidRPr="001E0EE1" w:rsidRDefault="001B1FA6" w:rsidP="001B1FA6"/>
          <w:p w:rsidR="001B1FA6" w:rsidRPr="001E0EE1" w:rsidRDefault="001B1FA6" w:rsidP="001B1FA6">
            <w:r w:rsidRPr="001E0EE1">
              <w:t xml:space="preserve">Document all monitoring results in </w:t>
            </w:r>
            <w:r w:rsidR="00616019">
              <w:t>Annual Report</w:t>
            </w:r>
            <w:r w:rsidRPr="001E0EE1">
              <w:t xml:space="preserve">s, including location &amp; weather conditions. Include description of monitoring results provided by other parties. </w:t>
            </w:r>
          </w:p>
        </w:tc>
        <w:tc>
          <w:tcPr>
            <w:tcW w:w="3598" w:type="dxa"/>
          </w:tcPr>
          <w:p w:rsidR="001B1FA6" w:rsidRPr="001E0EE1" w:rsidRDefault="001B1FA6" w:rsidP="001B1FA6"/>
        </w:tc>
      </w:tr>
    </w:tbl>
    <w:p w:rsidR="00FC71E6" w:rsidRDefault="00FC71E6" w:rsidP="00FC71E6">
      <w:pPr>
        <w:ind w:firstLine="720"/>
      </w:pPr>
      <w:r>
        <w:t xml:space="preserve">Prepared by Nancy Hammett  </w:t>
      </w:r>
      <w:hyperlink r:id="rId8" w:history="1">
        <w:r w:rsidR="00CD0989" w:rsidRPr="00204DAB">
          <w:rPr>
            <w:rStyle w:val="Hyperlink"/>
          </w:rPr>
          <w:t>Nhammett4@gmail.com</w:t>
        </w:r>
      </w:hyperlink>
      <w:r w:rsidR="00CD0989">
        <w:t xml:space="preserve"> S</w:t>
      </w:r>
      <w:r>
        <w:t xml:space="preserve">eptember 10, 2015  </w:t>
      </w:r>
    </w:p>
    <w:p w:rsidR="00FC71E6" w:rsidRPr="00610728" w:rsidRDefault="00FC71E6" w:rsidP="00FC71E6">
      <w:pPr>
        <w:ind w:firstLine="720"/>
      </w:pPr>
      <w:r w:rsidRPr="00FC71E6">
        <w:rPr>
          <w:i/>
        </w:rPr>
        <w:t>Disclaimer:</w:t>
      </w:r>
      <w:r>
        <w:t xml:space="preserve"> The preparer accepts no liability for any omissions or inaccuracies, but welcomes comments.</w:t>
      </w:r>
    </w:p>
    <w:p w:rsidR="008112A2" w:rsidRDefault="008112A2" w:rsidP="00571A40">
      <w:pPr>
        <w:rPr>
          <w:b/>
        </w:rPr>
      </w:pPr>
    </w:p>
    <w:p w:rsidR="009270E4" w:rsidRDefault="009270E4">
      <w:pPr>
        <w:rPr>
          <w:b/>
        </w:rPr>
      </w:pPr>
      <w:r>
        <w:rPr>
          <w:b/>
        </w:rPr>
        <w:br w:type="page"/>
      </w:r>
    </w:p>
    <w:p w:rsidR="008112A2" w:rsidRDefault="008112A2" w:rsidP="00571A40">
      <w:pPr>
        <w:rPr>
          <w:b/>
        </w:rPr>
      </w:pPr>
    </w:p>
    <w:p w:rsidR="008112A2" w:rsidRDefault="008112A2" w:rsidP="00571A40">
      <w:pPr>
        <w:rPr>
          <w:b/>
        </w:rPr>
      </w:pPr>
    </w:p>
    <w:p w:rsidR="00571A40" w:rsidRDefault="00571A40" w:rsidP="008112A2">
      <w:pPr>
        <w:jc w:val="center"/>
        <w:rPr>
          <w:b/>
        </w:rPr>
      </w:pPr>
      <w:r>
        <w:rPr>
          <w:b/>
        </w:rPr>
        <w:t>At</w:t>
      </w:r>
      <w:r w:rsidR="009E42D1">
        <w:rPr>
          <w:b/>
        </w:rPr>
        <w:t>t</w:t>
      </w:r>
      <w:r>
        <w:rPr>
          <w:b/>
        </w:rPr>
        <w:t xml:space="preserve">achment 1: </w:t>
      </w:r>
      <w:r w:rsidR="008112A2">
        <w:rPr>
          <w:b/>
        </w:rPr>
        <w:t xml:space="preserve">Selected </w:t>
      </w:r>
      <w:r w:rsidRPr="002235C9">
        <w:rPr>
          <w:b/>
        </w:rPr>
        <w:t xml:space="preserve">Impaired Waters </w:t>
      </w:r>
      <w:r w:rsidR="009E42D1">
        <w:rPr>
          <w:b/>
        </w:rPr>
        <w:t xml:space="preserve">Potentially </w:t>
      </w:r>
      <w:r w:rsidRPr="002235C9">
        <w:rPr>
          <w:b/>
        </w:rPr>
        <w:t xml:space="preserve">Affected by </w:t>
      </w:r>
      <w:r w:rsidR="008112A2">
        <w:rPr>
          <w:b/>
        </w:rPr>
        <w:t xml:space="preserve">Belmont, Arlington and </w:t>
      </w:r>
      <w:r w:rsidRPr="002235C9">
        <w:rPr>
          <w:b/>
        </w:rPr>
        <w:t>Watertown SW Discharges</w:t>
      </w:r>
    </w:p>
    <w:p w:rsidR="00571A40" w:rsidRDefault="009E42D1" w:rsidP="008112A2">
      <w:pPr>
        <w:jc w:val="center"/>
        <w:rPr>
          <w:b/>
          <w:i/>
        </w:rPr>
      </w:pPr>
      <w:r>
        <w:rPr>
          <w:b/>
          <w:i/>
        </w:rPr>
        <w:t>[Based on Final 2012</w:t>
      </w:r>
      <w:r w:rsidR="00571A40" w:rsidRPr="00BD244E">
        <w:rPr>
          <w:b/>
          <w:i/>
        </w:rPr>
        <w:t xml:space="preserve"> MA Integrated</w:t>
      </w:r>
      <w:r w:rsidR="00571A40">
        <w:rPr>
          <w:b/>
          <w:i/>
        </w:rPr>
        <w:t xml:space="preserve"> List:</w:t>
      </w:r>
      <w:r w:rsidRPr="009E42D1">
        <w:t xml:space="preserve"> </w:t>
      </w:r>
      <w:hyperlink r:id="rId9" w:history="1">
        <w:r w:rsidRPr="00E672E2">
          <w:rPr>
            <w:rStyle w:val="Hyperlink"/>
            <w:b/>
            <w:i/>
          </w:rPr>
          <w:t>http://www.mass.gov/eea/docs/dep/water/resources/07v5/12list2.pdf</w:t>
        </w:r>
      </w:hyperlink>
      <w:r w:rsidR="00571A40">
        <w:rPr>
          <w:b/>
          <w:i/>
        </w:rPr>
        <w:t>]</w:t>
      </w:r>
    </w:p>
    <w:p w:rsidR="00571A40" w:rsidRPr="006020B8" w:rsidRDefault="00571A40" w:rsidP="00571A40">
      <w:pPr>
        <w:rPr>
          <w:b/>
        </w:rPr>
      </w:pPr>
    </w:p>
    <w:tbl>
      <w:tblPr>
        <w:tblStyle w:val="TableGrid"/>
        <w:tblW w:w="14125" w:type="dxa"/>
        <w:tblInd w:w="360" w:type="dxa"/>
        <w:tblLook w:val="04A0" w:firstRow="1" w:lastRow="0" w:firstColumn="1" w:lastColumn="0" w:noHBand="0" w:noVBand="1"/>
      </w:tblPr>
      <w:tblGrid>
        <w:gridCol w:w="4225"/>
        <w:gridCol w:w="6750"/>
        <w:gridCol w:w="1620"/>
        <w:gridCol w:w="1530"/>
      </w:tblGrid>
      <w:tr w:rsidR="00571A40" w:rsidTr="008112A2">
        <w:tc>
          <w:tcPr>
            <w:tcW w:w="4225" w:type="dxa"/>
          </w:tcPr>
          <w:p w:rsidR="00571A40" w:rsidRPr="006020B8" w:rsidRDefault="00571A40" w:rsidP="009D33B0">
            <w:pPr>
              <w:rPr>
                <w:b/>
              </w:rPr>
            </w:pPr>
            <w:r w:rsidRPr="006020B8">
              <w:rPr>
                <w:b/>
              </w:rPr>
              <w:t>Waterbody</w:t>
            </w:r>
          </w:p>
        </w:tc>
        <w:tc>
          <w:tcPr>
            <w:tcW w:w="6750" w:type="dxa"/>
          </w:tcPr>
          <w:p w:rsidR="00571A40" w:rsidRPr="006020B8" w:rsidRDefault="00571A40" w:rsidP="009D33B0">
            <w:pPr>
              <w:rPr>
                <w:b/>
              </w:rPr>
            </w:pPr>
            <w:r w:rsidRPr="006020B8">
              <w:rPr>
                <w:b/>
              </w:rPr>
              <w:t>Impaired for:</w:t>
            </w:r>
            <w:r w:rsidR="006B1E66">
              <w:rPr>
                <w:b/>
              </w:rPr>
              <w:t xml:space="preserve">  </w:t>
            </w:r>
            <w:r w:rsidR="006B1E66" w:rsidRPr="006B1E66">
              <w:rPr>
                <w:b/>
                <w:i/>
              </w:rPr>
              <w:t>(</w:t>
            </w:r>
            <w:r w:rsidR="001529F0">
              <w:rPr>
                <w:b/>
                <w:i/>
              </w:rPr>
              <w:t xml:space="preserve">includes </w:t>
            </w:r>
            <w:r w:rsidR="006B1E66" w:rsidRPr="006B1E66">
              <w:rPr>
                <w:b/>
                <w:i/>
              </w:rPr>
              <w:t>stormwater pollutants only)</w:t>
            </w:r>
          </w:p>
        </w:tc>
        <w:tc>
          <w:tcPr>
            <w:tcW w:w="1620" w:type="dxa"/>
          </w:tcPr>
          <w:p w:rsidR="00571A40" w:rsidRPr="006020B8" w:rsidRDefault="00571A40" w:rsidP="009D33B0">
            <w:pPr>
              <w:jc w:val="center"/>
              <w:rPr>
                <w:b/>
              </w:rPr>
            </w:pPr>
            <w:r w:rsidRPr="006020B8">
              <w:rPr>
                <w:b/>
              </w:rPr>
              <w:t>TMDL #</w:t>
            </w:r>
          </w:p>
          <w:p w:rsidR="00571A40" w:rsidRPr="006020B8" w:rsidRDefault="00571A40" w:rsidP="009D33B0">
            <w:pPr>
              <w:jc w:val="center"/>
              <w:rPr>
                <w:b/>
              </w:rPr>
            </w:pPr>
          </w:p>
        </w:tc>
        <w:tc>
          <w:tcPr>
            <w:tcW w:w="1530" w:type="dxa"/>
          </w:tcPr>
          <w:p w:rsidR="00571A40" w:rsidRPr="006020B8" w:rsidRDefault="00571A40" w:rsidP="009D33B0">
            <w:pPr>
              <w:jc w:val="center"/>
              <w:rPr>
                <w:b/>
              </w:rPr>
            </w:pPr>
            <w:r w:rsidRPr="006020B8">
              <w:rPr>
                <w:b/>
              </w:rPr>
              <w:t>No TMDL*</w:t>
            </w:r>
          </w:p>
        </w:tc>
      </w:tr>
      <w:tr w:rsidR="009E42D1" w:rsidRPr="00144065" w:rsidTr="009D33B0">
        <w:tc>
          <w:tcPr>
            <w:tcW w:w="14125" w:type="dxa"/>
            <w:gridSpan w:val="4"/>
          </w:tcPr>
          <w:p w:rsidR="009E42D1" w:rsidRPr="009E42D1" w:rsidRDefault="009E42D1" w:rsidP="009E42D1">
            <w:pPr>
              <w:rPr>
                <w:b/>
              </w:rPr>
            </w:pPr>
            <w:r w:rsidRPr="009E42D1">
              <w:rPr>
                <w:b/>
              </w:rPr>
              <w:t>Charles River Watershed</w:t>
            </w:r>
          </w:p>
        </w:tc>
      </w:tr>
      <w:tr w:rsidR="00571A40" w:rsidRPr="00144065" w:rsidTr="008112A2">
        <w:tc>
          <w:tcPr>
            <w:tcW w:w="4225" w:type="dxa"/>
          </w:tcPr>
          <w:p w:rsidR="00571A40" w:rsidRPr="006020B8" w:rsidRDefault="00571A40" w:rsidP="009D33B0">
            <w:r w:rsidRPr="006020B8">
              <w:t>Charles River (Needham to Watertown Dam) MA 72-07</w:t>
            </w:r>
          </w:p>
        </w:tc>
        <w:tc>
          <w:tcPr>
            <w:tcW w:w="6750" w:type="dxa"/>
          </w:tcPr>
          <w:p w:rsidR="00571A40" w:rsidRPr="006020B8" w:rsidRDefault="00571A40" w:rsidP="009D33B0">
            <w:r w:rsidRPr="006020B8">
              <w:t xml:space="preserve"> </w:t>
            </w:r>
            <w:r w:rsidR="00470E5D">
              <w:t>E. coli</w:t>
            </w:r>
          </w:p>
        </w:tc>
        <w:tc>
          <w:tcPr>
            <w:tcW w:w="1620" w:type="dxa"/>
          </w:tcPr>
          <w:p w:rsidR="00571A40" w:rsidRPr="006020B8" w:rsidRDefault="00571A40" w:rsidP="009D33B0">
            <w:pPr>
              <w:jc w:val="center"/>
            </w:pPr>
            <w:r w:rsidRPr="006020B8">
              <w:t>32370</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571A40" w:rsidP="009D33B0">
            <w:pPr>
              <w:jc w:val="center"/>
            </w:pPr>
            <w:r w:rsidRPr="006020B8">
              <w:t>“</w:t>
            </w:r>
          </w:p>
        </w:tc>
        <w:tc>
          <w:tcPr>
            <w:tcW w:w="6750" w:type="dxa"/>
          </w:tcPr>
          <w:p w:rsidR="00571A40" w:rsidRPr="006020B8" w:rsidRDefault="00571A40" w:rsidP="009D33B0">
            <w:r w:rsidRPr="006020B8">
              <w:t xml:space="preserve">Nutrient/eutrophication biological indicators </w:t>
            </w:r>
          </w:p>
        </w:tc>
        <w:tc>
          <w:tcPr>
            <w:tcW w:w="1620" w:type="dxa"/>
          </w:tcPr>
          <w:p w:rsidR="00571A40" w:rsidRPr="006020B8" w:rsidRDefault="00571A40" w:rsidP="009D33B0">
            <w:pPr>
              <w:jc w:val="center"/>
            </w:pPr>
            <w:r w:rsidRPr="006020B8">
              <w:t>40317</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571A40" w:rsidP="009D33B0">
            <w:pPr>
              <w:jc w:val="center"/>
            </w:pPr>
            <w:r w:rsidRPr="006020B8">
              <w:t>“</w:t>
            </w:r>
          </w:p>
        </w:tc>
        <w:tc>
          <w:tcPr>
            <w:tcW w:w="6750" w:type="dxa"/>
          </w:tcPr>
          <w:p w:rsidR="00571A40" w:rsidRPr="006020B8" w:rsidRDefault="00571A40" w:rsidP="009D33B0">
            <w:r w:rsidRPr="006020B8">
              <w:t>Phosphorus (total)</w:t>
            </w:r>
          </w:p>
        </w:tc>
        <w:tc>
          <w:tcPr>
            <w:tcW w:w="1620" w:type="dxa"/>
          </w:tcPr>
          <w:p w:rsidR="00571A40" w:rsidRPr="006020B8" w:rsidRDefault="00571A40" w:rsidP="009D33B0">
            <w:pPr>
              <w:jc w:val="center"/>
            </w:pPr>
            <w:r w:rsidRPr="006020B8">
              <w:t>40317</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6B1E66" w:rsidP="006B1E66">
            <w:r w:rsidRPr="006020B8">
              <w:t xml:space="preserve">Charles River (Watertown Dam to BU Bridge) MA 72-36 </w:t>
            </w:r>
          </w:p>
        </w:tc>
        <w:tc>
          <w:tcPr>
            <w:tcW w:w="6750" w:type="dxa"/>
          </w:tcPr>
          <w:p w:rsidR="00571A40" w:rsidRPr="006020B8" w:rsidRDefault="00470E5D" w:rsidP="009D33B0">
            <w:r>
              <w:t>E. coli</w:t>
            </w:r>
          </w:p>
        </w:tc>
        <w:tc>
          <w:tcPr>
            <w:tcW w:w="1620" w:type="dxa"/>
          </w:tcPr>
          <w:p w:rsidR="00571A40" w:rsidRPr="006020B8" w:rsidRDefault="00571A40" w:rsidP="009D33B0">
            <w:pPr>
              <w:jc w:val="center"/>
            </w:pPr>
            <w:r w:rsidRPr="006020B8">
              <w:t>32371</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571A40" w:rsidP="009D33B0">
            <w:pPr>
              <w:jc w:val="center"/>
            </w:pPr>
            <w:r w:rsidRPr="006020B8">
              <w:t>“</w:t>
            </w:r>
          </w:p>
        </w:tc>
        <w:tc>
          <w:tcPr>
            <w:tcW w:w="6750" w:type="dxa"/>
          </w:tcPr>
          <w:p w:rsidR="00571A40" w:rsidRPr="006020B8" w:rsidRDefault="00571A40" w:rsidP="009D33B0">
            <w:r w:rsidRPr="006020B8">
              <w:t xml:space="preserve">Nutrient/eutrophication biological indicators </w:t>
            </w:r>
          </w:p>
        </w:tc>
        <w:tc>
          <w:tcPr>
            <w:tcW w:w="1620" w:type="dxa"/>
          </w:tcPr>
          <w:p w:rsidR="00571A40" w:rsidRPr="006020B8" w:rsidRDefault="00571A40" w:rsidP="009D33B0">
            <w:pPr>
              <w:jc w:val="center"/>
            </w:pPr>
            <w:r w:rsidRPr="006020B8">
              <w:t>33826</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571A40" w:rsidP="009D33B0">
            <w:pPr>
              <w:jc w:val="center"/>
            </w:pPr>
            <w:r w:rsidRPr="006020B8">
              <w:t>“</w:t>
            </w:r>
          </w:p>
        </w:tc>
        <w:tc>
          <w:tcPr>
            <w:tcW w:w="6750" w:type="dxa"/>
          </w:tcPr>
          <w:p w:rsidR="00571A40" w:rsidRPr="006020B8" w:rsidRDefault="00571A40" w:rsidP="009D33B0">
            <w:r w:rsidRPr="006020B8">
              <w:t>Phosphorus (total)</w:t>
            </w:r>
          </w:p>
        </w:tc>
        <w:tc>
          <w:tcPr>
            <w:tcW w:w="1620" w:type="dxa"/>
          </w:tcPr>
          <w:p w:rsidR="00571A40" w:rsidRPr="006020B8" w:rsidRDefault="00571A40" w:rsidP="009D33B0">
            <w:pPr>
              <w:jc w:val="center"/>
            </w:pPr>
            <w:r w:rsidRPr="006020B8">
              <w:t>33826</w:t>
            </w:r>
          </w:p>
        </w:tc>
        <w:tc>
          <w:tcPr>
            <w:tcW w:w="1530" w:type="dxa"/>
          </w:tcPr>
          <w:p w:rsidR="00571A40" w:rsidRPr="006020B8" w:rsidRDefault="00571A40" w:rsidP="009D33B0">
            <w:pPr>
              <w:jc w:val="center"/>
            </w:pPr>
          </w:p>
        </w:tc>
      </w:tr>
      <w:tr w:rsidR="00571A40" w:rsidRPr="00144065" w:rsidTr="008112A2">
        <w:tc>
          <w:tcPr>
            <w:tcW w:w="4225" w:type="dxa"/>
          </w:tcPr>
          <w:p w:rsidR="00571A40" w:rsidRPr="006020B8" w:rsidRDefault="00571A40" w:rsidP="009D33B0">
            <w:pPr>
              <w:jc w:val="center"/>
            </w:pPr>
            <w:r w:rsidRPr="006020B8">
              <w:t>“</w:t>
            </w:r>
          </w:p>
        </w:tc>
        <w:tc>
          <w:tcPr>
            <w:tcW w:w="6750" w:type="dxa"/>
          </w:tcPr>
          <w:p w:rsidR="00571A40" w:rsidRPr="006020B8" w:rsidRDefault="006B1E66" w:rsidP="006B1E66">
            <w:r>
              <w:t>Oil and grease</w:t>
            </w:r>
          </w:p>
        </w:tc>
        <w:tc>
          <w:tcPr>
            <w:tcW w:w="1620" w:type="dxa"/>
          </w:tcPr>
          <w:p w:rsidR="00571A40" w:rsidRPr="006020B8" w:rsidRDefault="00571A40" w:rsidP="009D33B0">
            <w:pPr>
              <w:jc w:val="center"/>
            </w:pPr>
          </w:p>
        </w:tc>
        <w:tc>
          <w:tcPr>
            <w:tcW w:w="1530" w:type="dxa"/>
          </w:tcPr>
          <w:p w:rsidR="00571A40" w:rsidRPr="006020B8" w:rsidRDefault="00571A40" w:rsidP="009D33B0">
            <w:pPr>
              <w:jc w:val="center"/>
            </w:pPr>
            <w:r w:rsidRPr="006020B8">
              <w:t>x</w:t>
            </w:r>
          </w:p>
        </w:tc>
      </w:tr>
      <w:tr w:rsidR="00571A40" w:rsidRPr="00144065" w:rsidTr="008112A2">
        <w:tc>
          <w:tcPr>
            <w:tcW w:w="4225" w:type="dxa"/>
          </w:tcPr>
          <w:p w:rsidR="00571A40" w:rsidRPr="006020B8" w:rsidRDefault="009E42D1" w:rsidP="009D33B0">
            <w:r>
              <w:t>Laundry Brook</w:t>
            </w:r>
            <w:r w:rsidR="00571A40" w:rsidRPr="006020B8">
              <w:t xml:space="preserve"> (“unnamed tributary) MA72-30</w:t>
            </w:r>
          </w:p>
        </w:tc>
        <w:tc>
          <w:tcPr>
            <w:tcW w:w="6750" w:type="dxa"/>
          </w:tcPr>
          <w:p w:rsidR="00571A40" w:rsidRPr="006020B8" w:rsidRDefault="00571A40" w:rsidP="009D33B0">
            <w:r w:rsidRPr="006020B8">
              <w:t xml:space="preserve">Enterococcus and </w:t>
            </w:r>
            <w:r w:rsidR="00470E5D">
              <w:t>E. coli</w:t>
            </w:r>
          </w:p>
        </w:tc>
        <w:tc>
          <w:tcPr>
            <w:tcW w:w="1620" w:type="dxa"/>
          </w:tcPr>
          <w:p w:rsidR="00571A40" w:rsidRPr="006020B8" w:rsidRDefault="00571A40" w:rsidP="009D33B0">
            <w:pPr>
              <w:jc w:val="center"/>
            </w:pPr>
            <w:r w:rsidRPr="006020B8">
              <w:t>32381</w:t>
            </w:r>
          </w:p>
        </w:tc>
        <w:tc>
          <w:tcPr>
            <w:tcW w:w="1530" w:type="dxa"/>
          </w:tcPr>
          <w:p w:rsidR="00571A40" w:rsidRPr="006020B8" w:rsidRDefault="00571A40" w:rsidP="009D33B0">
            <w:pPr>
              <w:jc w:val="center"/>
            </w:pPr>
          </w:p>
        </w:tc>
      </w:tr>
      <w:tr w:rsidR="00571A40" w:rsidRPr="00144065" w:rsidTr="009E42D1">
        <w:trPr>
          <w:trHeight w:val="332"/>
        </w:trPr>
        <w:tc>
          <w:tcPr>
            <w:tcW w:w="4225" w:type="dxa"/>
          </w:tcPr>
          <w:p w:rsidR="00571A40" w:rsidRPr="006020B8" w:rsidRDefault="00571A40" w:rsidP="009E42D1">
            <w:pPr>
              <w:jc w:val="center"/>
            </w:pPr>
            <w:r w:rsidRPr="006020B8">
              <w:t>“</w:t>
            </w:r>
          </w:p>
        </w:tc>
        <w:tc>
          <w:tcPr>
            <w:tcW w:w="6750" w:type="dxa"/>
          </w:tcPr>
          <w:p w:rsidR="00571A40" w:rsidRPr="006020B8" w:rsidRDefault="006B1E66" w:rsidP="006B1E66">
            <w:r>
              <w:t>Phosphorus (total)</w:t>
            </w:r>
          </w:p>
        </w:tc>
        <w:tc>
          <w:tcPr>
            <w:tcW w:w="1620" w:type="dxa"/>
          </w:tcPr>
          <w:p w:rsidR="00571A40" w:rsidRPr="006020B8" w:rsidRDefault="00571A40" w:rsidP="009D33B0">
            <w:pPr>
              <w:jc w:val="center"/>
            </w:pPr>
          </w:p>
        </w:tc>
        <w:tc>
          <w:tcPr>
            <w:tcW w:w="1530" w:type="dxa"/>
          </w:tcPr>
          <w:p w:rsidR="00571A40" w:rsidRPr="006020B8" w:rsidRDefault="00571A40" w:rsidP="009D33B0">
            <w:pPr>
              <w:jc w:val="center"/>
            </w:pPr>
            <w:r w:rsidRPr="006020B8">
              <w:t>x</w:t>
            </w:r>
          </w:p>
        </w:tc>
      </w:tr>
      <w:tr w:rsidR="00AA3B86" w:rsidRPr="00144065" w:rsidTr="009D33B0">
        <w:tc>
          <w:tcPr>
            <w:tcW w:w="14125" w:type="dxa"/>
            <w:gridSpan w:val="4"/>
          </w:tcPr>
          <w:p w:rsidR="00AA3B86" w:rsidRPr="009E42D1" w:rsidRDefault="00AA3B86" w:rsidP="00AA3B86">
            <w:pPr>
              <w:rPr>
                <w:b/>
              </w:rPr>
            </w:pPr>
            <w:bookmarkStart w:id="0" w:name="_GoBack"/>
            <w:bookmarkEnd w:id="0"/>
            <w:r w:rsidRPr="009E42D1">
              <w:rPr>
                <w:b/>
              </w:rPr>
              <w:t>Mystic River Watershed</w:t>
            </w:r>
          </w:p>
        </w:tc>
      </w:tr>
      <w:tr w:rsidR="00AA3B86" w:rsidRPr="00144065" w:rsidTr="008112A2">
        <w:tc>
          <w:tcPr>
            <w:tcW w:w="4225" w:type="dxa"/>
          </w:tcPr>
          <w:p w:rsidR="00AA3B86" w:rsidRPr="006020B8" w:rsidRDefault="00AA3B86" w:rsidP="00AA3B86">
            <w:r>
              <w:t>Alewife Brook</w:t>
            </w:r>
            <w:r w:rsidRPr="006020B8">
              <w:t xml:space="preserve"> MA71-04</w:t>
            </w:r>
          </w:p>
        </w:tc>
        <w:tc>
          <w:tcPr>
            <w:tcW w:w="6750" w:type="dxa"/>
          </w:tcPr>
          <w:p w:rsidR="00AA3B86" w:rsidRPr="006020B8" w:rsidRDefault="00AA3B86" w:rsidP="00AA3B86">
            <w:r>
              <w:t>Copper, E. coli, Foam/Flocs/Scum/Oil Slicks, Lead, Phosphorus</w:t>
            </w:r>
          </w:p>
        </w:tc>
        <w:tc>
          <w:tcPr>
            <w:tcW w:w="1620" w:type="dxa"/>
          </w:tcPr>
          <w:p w:rsidR="00AA3B86" w:rsidRPr="006020B8" w:rsidRDefault="00AA3B86" w:rsidP="00AA3B86">
            <w:pPr>
              <w:jc w:val="center"/>
            </w:pPr>
          </w:p>
        </w:tc>
        <w:tc>
          <w:tcPr>
            <w:tcW w:w="1530" w:type="dxa"/>
          </w:tcPr>
          <w:p w:rsidR="00AA3B86" w:rsidRPr="006020B8" w:rsidRDefault="00AA3B86" w:rsidP="00AA3B86">
            <w:pPr>
              <w:jc w:val="center"/>
            </w:pPr>
            <w:r w:rsidRPr="006020B8">
              <w:t>x</w:t>
            </w:r>
          </w:p>
        </w:tc>
      </w:tr>
      <w:tr w:rsidR="00AA3B86" w:rsidRPr="00144065" w:rsidTr="008112A2">
        <w:tc>
          <w:tcPr>
            <w:tcW w:w="4225" w:type="dxa"/>
          </w:tcPr>
          <w:p w:rsidR="00AA3B86" w:rsidRDefault="00AA3B86" w:rsidP="00AA3B86">
            <w:r>
              <w:t>Mill Brook MA71-07</w:t>
            </w:r>
          </w:p>
        </w:tc>
        <w:tc>
          <w:tcPr>
            <w:tcW w:w="6750" w:type="dxa"/>
          </w:tcPr>
          <w:p w:rsidR="00AA3B86" w:rsidRPr="006020B8" w:rsidRDefault="00AA3B86" w:rsidP="00AA3B86">
            <w:r>
              <w:t>E. coli</w:t>
            </w:r>
          </w:p>
        </w:tc>
        <w:tc>
          <w:tcPr>
            <w:tcW w:w="1620" w:type="dxa"/>
          </w:tcPr>
          <w:p w:rsidR="00AA3B86" w:rsidRPr="006020B8" w:rsidRDefault="00AA3B86" w:rsidP="00AA3B86">
            <w:pPr>
              <w:jc w:val="center"/>
            </w:pPr>
          </w:p>
        </w:tc>
        <w:tc>
          <w:tcPr>
            <w:tcW w:w="1530" w:type="dxa"/>
          </w:tcPr>
          <w:p w:rsidR="00AA3B86" w:rsidRPr="006020B8" w:rsidRDefault="00AA3B86" w:rsidP="00AA3B86">
            <w:pPr>
              <w:jc w:val="center"/>
            </w:pPr>
            <w:r>
              <w:t>x</w:t>
            </w:r>
          </w:p>
        </w:tc>
      </w:tr>
      <w:tr w:rsidR="00AA3B86" w:rsidRPr="00144065" w:rsidTr="008112A2">
        <w:tc>
          <w:tcPr>
            <w:tcW w:w="4225" w:type="dxa"/>
          </w:tcPr>
          <w:p w:rsidR="00AA3B86" w:rsidRDefault="00AA3B86" w:rsidP="00AA3B86">
            <w:r>
              <w:t>Mystic River (Lower Mystic Lake to Amelia Earhart Dam) MA71-02</w:t>
            </w:r>
          </w:p>
        </w:tc>
        <w:tc>
          <w:tcPr>
            <w:tcW w:w="6750" w:type="dxa"/>
          </w:tcPr>
          <w:p w:rsidR="00AA3B86" w:rsidRPr="006020B8" w:rsidRDefault="00AA3B86" w:rsidP="00AA3B86">
            <w:r>
              <w:t>Arsenic, E. coli, Phosphorus</w:t>
            </w:r>
          </w:p>
        </w:tc>
        <w:tc>
          <w:tcPr>
            <w:tcW w:w="1620" w:type="dxa"/>
          </w:tcPr>
          <w:p w:rsidR="00AA3B86" w:rsidRPr="006020B8" w:rsidRDefault="00AA3B86" w:rsidP="00AA3B86">
            <w:pPr>
              <w:jc w:val="center"/>
            </w:pPr>
          </w:p>
        </w:tc>
        <w:tc>
          <w:tcPr>
            <w:tcW w:w="1530" w:type="dxa"/>
          </w:tcPr>
          <w:p w:rsidR="00AA3B86" w:rsidRPr="006020B8" w:rsidRDefault="00AA3B86" w:rsidP="00AA3B86">
            <w:pPr>
              <w:jc w:val="center"/>
            </w:pPr>
            <w:r>
              <w:t>x</w:t>
            </w:r>
          </w:p>
        </w:tc>
      </w:tr>
      <w:tr w:rsidR="00AA3B86" w:rsidRPr="00144065" w:rsidTr="008112A2">
        <w:tc>
          <w:tcPr>
            <w:tcW w:w="4225" w:type="dxa"/>
          </w:tcPr>
          <w:p w:rsidR="00AA3B86" w:rsidRDefault="00AA3B86" w:rsidP="00AA3B86">
            <w:r>
              <w:t>Spy Pond MA71040</w:t>
            </w:r>
          </w:p>
        </w:tc>
        <w:tc>
          <w:tcPr>
            <w:tcW w:w="6750" w:type="dxa"/>
          </w:tcPr>
          <w:p w:rsidR="00AA3B86" w:rsidRPr="006020B8" w:rsidRDefault="00AA3B86" w:rsidP="00AA3B86">
            <w:r>
              <w:t>Phosphorus</w:t>
            </w:r>
          </w:p>
        </w:tc>
        <w:tc>
          <w:tcPr>
            <w:tcW w:w="1620" w:type="dxa"/>
          </w:tcPr>
          <w:p w:rsidR="00AA3B86" w:rsidRPr="006020B8" w:rsidRDefault="00AA3B86" w:rsidP="00AA3B86">
            <w:pPr>
              <w:jc w:val="center"/>
            </w:pPr>
          </w:p>
        </w:tc>
        <w:tc>
          <w:tcPr>
            <w:tcW w:w="1530" w:type="dxa"/>
          </w:tcPr>
          <w:p w:rsidR="00AA3B86" w:rsidRPr="006020B8" w:rsidRDefault="00AA3B86" w:rsidP="00AA3B86">
            <w:pPr>
              <w:jc w:val="center"/>
            </w:pPr>
            <w:r>
              <w:t>x</w:t>
            </w:r>
          </w:p>
        </w:tc>
      </w:tr>
      <w:tr w:rsidR="00AA3B86" w:rsidRPr="00144065" w:rsidTr="008112A2">
        <w:tc>
          <w:tcPr>
            <w:tcW w:w="4225" w:type="dxa"/>
          </w:tcPr>
          <w:p w:rsidR="00AA3B86" w:rsidRDefault="00AA3B86" w:rsidP="00AA3B86">
            <w:r>
              <w:t>Winn Brook MA71-09</w:t>
            </w:r>
          </w:p>
        </w:tc>
        <w:tc>
          <w:tcPr>
            <w:tcW w:w="6750" w:type="dxa"/>
          </w:tcPr>
          <w:p w:rsidR="00AA3B86" w:rsidRPr="006020B8" w:rsidRDefault="00AA3B86" w:rsidP="00AA3B86">
            <w:r>
              <w:t>E. coli</w:t>
            </w:r>
          </w:p>
        </w:tc>
        <w:tc>
          <w:tcPr>
            <w:tcW w:w="1620" w:type="dxa"/>
          </w:tcPr>
          <w:p w:rsidR="00AA3B86" w:rsidRPr="006020B8" w:rsidRDefault="00AA3B86" w:rsidP="00AA3B86">
            <w:pPr>
              <w:jc w:val="center"/>
            </w:pPr>
          </w:p>
        </w:tc>
        <w:tc>
          <w:tcPr>
            <w:tcW w:w="1530" w:type="dxa"/>
          </w:tcPr>
          <w:p w:rsidR="00AA3B86" w:rsidRPr="006020B8" w:rsidRDefault="00AA3B86" w:rsidP="00AA3B86">
            <w:pPr>
              <w:jc w:val="center"/>
            </w:pPr>
            <w:r>
              <w:t>x</w:t>
            </w:r>
          </w:p>
        </w:tc>
      </w:tr>
      <w:tr w:rsidR="00AA3B86" w:rsidRPr="00144065" w:rsidTr="008112A2">
        <w:tc>
          <w:tcPr>
            <w:tcW w:w="14125" w:type="dxa"/>
            <w:gridSpan w:val="4"/>
          </w:tcPr>
          <w:p w:rsidR="00AA3B86" w:rsidRPr="006020B8" w:rsidRDefault="00AA3B86" w:rsidP="00AA3B86">
            <w:r w:rsidRPr="006020B8">
              <w:t>* “Impa</w:t>
            </w:r>
            <w:r>
              <w:t xml:space="preserve">ired waters” include Integrated List Categories </w:t>
            </w:r>
            <w:r w:rsidRPr="006020B8">
              <w:t>4b</w:t>
            </w:r>
            <w:r>
              <w:t xml:space="preserve"> “Impairment Controlled by Alternative Pollution Control Requirements” and </w:t>
            </w:r>
            <w:r w:rsidRPr="006020B8">
              <w:t xml:space="preserve">Category 5 </w:t>
            </w:r>
            <w:r w:rsidRPr="009E42D1">
              <w:t>“Waters requiring a TMDL”</w:t>
            </w:r>
          </w:p>
        </w:tc>
      </w:tr>
    </w:tbl>
    <w:p w:rsidR="00FC71E6" w:rsidRDefault="008112A2" w:rsidP="00FC71E6">
      <w:pPr>
        <w:ind w:firstLine="720"/>
      </w:pPr>
      <w:r>
        <w:t>Prepared by Nancy Hammett</w:t>
      </w:r>
      <w:r w:rsidR="00FC71E6">
        <w:t xml:space="preserve"> </w:t>
      </w:r>
      <w:hyperlink r:id="rId10" w:history="1">
        <w:r w:rsidRPr="00673A0F">
          <w:rPr>
            <w:rStyle w:val="Hyperlink"/>
          </w:rPr>
          <w:t>Nhammett4@gmail.com</w:t>
        </w:r>
      </w:hyperlink>
      <w:r w:rsidR="00CD0989">
        <w:t xml:space="preserve"> S</w:t>
      </w:r>
      <w:r>
        <w:t>eptember 10, 2015</w:t>
      </w:r>
      <w:r w:rsidR="00FC71E6">
        <w:t xml:space="preserve">  </w:t>
      </w:r>
    </w:p>
    <w:p w:rsidR="008112A2" w:rsidRPr="00610728" w:rsidRDefault="00FC71E6" w:rsidP="00FC71E6">
      <w:pPr>
        <w:ind w:firstLine="720"/>
      </w:pPr>
      <w:r w:rsidRPr="00FC71E6">
        <w:rPr>
          <w:i/>
        </w:rPr>
        <w:t>Disclaimer:</w:t>
      </w:r>
      <w:r>
        <w:t xml:space="preserve"> The preparer accepts no liability for any omissions or inaccuracies, but welcomes comments.</w:t>
      </w:r>
    </w:p>
    <w:p w:rsidR="008112A2" w:rsidRDefault="008112A2">
      <w:pPr>
        <w:rPr>
          <w:b/>
        </w:rPr>
      </w:pPr>
    </w:p>
    <w:p w:rsidR="008112A2" w:rsidRDefault="008112A2">
      <w:pPr>
        <w:rPr>
          <w:b/>
        </w:rPr>
      </w:pPr>
      <w:r>
        <w:rPr>
          <w:b/>
        </w:rPr>
        <w:br w:type="page"/>
      </w:r>
    </w:p>
    <w:p w:rsidR="00571A40" w:rsidRDefault="00571A40" w:rsidP="00571A40">
      <w:pPr>
        <w:rPr>
          <w:b/>
        </w:rPr>
      </w:pPr>
    </w:p>
    <w:p w:rsidR="008112A2" w:rsidRDefault="008112A2" w:rsidP="008112A2">
      <w:pPr>
        <w:jc w:val="center"/>
        <w:rPr>
          <w:b/>
        </w:rPr>
      </w:pPr>
      <w:r>
        <w:rPr>
          <w:b/>
        </w:rPr>
        <w:t xml:space="preserve">Attachment 2: Summary of Water Quality-Based Requirements for </w:t>
      </w:r>
      <w:r w:rsidR="008F7373">
        <w:rPr>
          <w:b/>
        </w:rPr>
        <w:t>Stormwater-Related Pollutants</w:t>
      </w:r>
    </w:p>
    <w:p w:rsidR="008F7373" w:rsidRDefault="008F7373" w:rsidP="008F7373">
      <w:pPr>
        <w:jc w:val="center"/>
        <w:rPr>
          <w:b/>
          <w:i/>
        </w:rPr>
      </w:pPr>
      <w:r>
        <w:rPr>
          <w:b/>
          <w:i/>
        </w:rPr>
        <w:t>(</w:t>
      </w:r>
      <w:r w:rsidR="00AB2759" w:rsidRPr="008F7373">
        <w:rPr>
          <w:b/>
          <w:i/>
        </w:rPr>
        <w:t>Applies to Water-Quality Limited Waters</w:t>
      </w:r>
      <w:r>
        <w:rPr>
          <w:b/>
          <w:i/>
        </w:rPr>
        <w:t>)</w:t>
      </w:r>
    </w:p>
    <w:p w:rsidR="008F7373" w:rsidRDefault="008F7373" w:rsidP="00F310FF">
      <w:pPr>
        <w:jc w:val="right"/>
      </w:pPr>
    </w:p>
    <w:tbl>
      <w:tblPr>
        <w:tblStyle w:val="TableGrid"/>
        <w:tblW w:w="0" w:type="auto"/>
        <w:tblLook w:val="04A0" w:firstRow="1" w:lastRow="0" w:firstColumn="1" w:lastColumn="0" w:noHBand="0" w:noVBand="1"/>
      </w:tblPr>
      <w:tblGrid>
        <w:gridCol w:w="2155"/>
        <w:gridCol w:w="6120"/>
        <w:gridCol w:w="6115"/>
      </w:tblGrid>
      <w:tr w:rsidR="008F7373" w:rsidTr="00433AA5">
        <w:trPr>
          <w:tblHeader/>
        </w:trPr>
        <w:tc>
          <w:tcPr>
            <w:tcW w:w="2155" w:type="dxa"/>
          </w:tcPr>
          <w:p w:rsidR="008F7373" w:rsidRPr="008F7373" w:rsidRDefault="008F7373" w:rsidP="008F7373">
            <w:pPr>
              <w:rPr>
                <w:b/>
              </w:rPr>
            </w:pPr>
            <w:r w:rsidRPr="008F7373">
              <w:rPr>
                <w:b/>
              </w:rPr>
              <w:t>Pollutant</w:t>
            </w:r>
          </w:p>
        </w:tc>
        <w:tc>
          <w:tcPr>
            <w:tcW w:w="6120" w:type="dxa"/>
          </w:tcPr>
          <w:p w:rsidR="008F7373" w:rsidRPr="008F7373" w:rsidRDefault="008F7373" w:rsidP="008F7373">
            <w:pPr>
              <w:jc w:val="center"/>
              <w:rPr>
                <w:b/>
              </w:rPr>
            </w:pPr>
            <w:r w:rsidRPr="008F7373">
              <w:rPr>
                <w:b/>
              </w:rPr>
              <w:t>With TMDL (Appendix F)</w:t>
            </w:r>
          </w:p>
        </w:tc>
        <w:tc>
          <w:tcPr>
            <w:tcW w:w="6115" w:type="dxa"/>
          </w:tcPr>
          <w:p w:rsidR="008F7373" w:rsidRPr="008F7373" w:rsidRDefault="008F7373" w:rsidP="008F7373">
            <w:pPr>
              <w:jc w:val="center"/>
              <w:rPr>
                <w:b/>
              </w:rPr>
            </w:pPr>
            <w:r w:rsidRPr="008F7373">
              <w:rPr>
                <w:b/>
              </w:rPr>
              <w:t>Without TMDL (Appendix H)</w:t>
            </w:r>
          </w:p>
        </w:tc>
      </w:tr>
      <w:tr w:rsidR="008F7373" w:rsidTr="008F7373">
        <w:tc>
          <w:tcPr>
            <w:tcW w:w="2155" w:type="dxa"/>
          </w:tcPr>
          <w:p w:rsidR="008F7373" w:rsidRPr="008F7373" w:rsidRDefault="008F7373" w:rsidP="008F7373">
            <w:pPr>
              <w:rPr>
                <w:b/>
                <w:i/>
              </w:rPr>
            </w:pPr>
            <w:r w:rsidRPr="008F7373">
              <w:rPr>
                <w:b/>
                <w:i/>
              </w:rPr>
              <w:t>Phosphorus</w:t>
            </w:r>
          </w:p>
        </w:tc>
        <w:tc>
          <w:tcPr>
            <w:tcW w:w="6120" w:type="dxa"/>
          </w:tcPr>
          <w:p w:rsidR="008F7373" w:rsidRDefault="008F7373" w:rsidP="008F7373">
            <w:pPr>
              <w:rPr>
                <w:b/>
              </w:rPr>
            </w:pPr>
            <w:r w:rsidRPr="00571A40">
              <w:rPr>
                <w:b/>
              </w:rPr>
              <w:t>Charles River Phosphorus TMDL:</w:t>
            </w:r>
          </w:p>
          <w:p w:rsidR="00CD0989" w:rsidRDefault="008F7373" w:rsidP="008F7373">
            <w:pPr>
              <w:rPr>
                <w:i/>
              </w:rPr>
            </w:pPr>
            <w:r w:rsidRPr="0013064A">
              <w:t>Require</w:t>
            </w:r>
            <w:r>
              <w:t xml:space="preserve">s </w:t>
            </w:r>
            <w:r w:rsidRPr="0013064A">
              <w:t>specific percent reductions in phosphorus loadings:</w:t>
            </w:r>
            <w:r w:rsidRPr="00D41AF6">
              <w:rPr>
                <w:i/>
              </w:rPr>
              <w:t xml:space="preserve"> </w:t>
            </w:r>
          </w:p>
          <w:p w:rsidR="008F7373" w:rsidRPr="0013064A" w:rsidRDefault="008F7373" w:rsidP="008F7373">
            <w:pPr>
              <w:rPr>
                <w:i/>
              </w:rPr>
            </w:pPr>
            <w:r w:rsidRPr="00D41AF6">
              <w:rPr>
                <w:i/>
              </w:rPr>
              <w:t>%</w:t>
            </w:r>
            <w:r>
              <w:rPr>
                <w:i/>
              </w:rPr>
              <w:t xml:space="preserve"> </w:t>
            </w:r>
            <w:r w:rsidRPr="0013064A">
              <w:rPr>
                <w:i/>
              </w:rPr>
              <w:t xml:space="preserve">reductions </w:t>
            </w:r>
            <w:r w:rsidRPr="00CD0989">
              <w:rPr>
                <w:i/>
              </w:rPr>
              <w:t>required</w:t>
            </w:r>
            <w:r w:rsidR="00CD0989" w:rsidRPr="00CD0989">
              <w:rPr>
                <w:i/>
              </w:rPr>
              <w:t xml:space="preserve"> and area affected</w:t>
            </w:r>
            <w:r w:rsidRPr="0013064A">
              <w:rPr>
                <w:i/>
              </w:rPr>
              <w:t>, excluding reductions for which MA DOT and DCR are responsible and after credit for reductions from IDDE program</w:t>
            </w:r>
            <w:r w:rsidR="00CD0989">
              <w:rPr>
                <w:i/>
              </w:rPr>
              <w:t>:</w:t>
            </w:r>
          </w:p>
          <w:p w:rsidR="008F7373" w:rsidRDefault="008F7373" w:rsidP="008F7373">
            <w:pPr>
              <w:ind w:left="720"/>
            </w:pPr>
            <w:r>
              <w:t>Arlington: 54% (0.4 sq. mile)</w:t>
            </w:r>
          </w:p>
          <w:p w:rsidR="008F7373" w:rsidRDefault="008F7373" w:rsidP="008F7373">
            <w:pPr>
              <w:ind w:left="720"/>
            </w:pPr>
            <w:r>
              <w:t>Belmont: 45% (1 sq. mile)</w:t>
            </w:r>
          </w:p>
          <w:p w:rsidR="008F7373" w:rsidRPr="0013064A" w:rsidRDefault="008F7373" w:rsidP="008F7373">
            <w:pPr>
              <w:ind w:left="720"/>
            </w:pPr>
            <w:r>
              <w:t>Watertown:  53% (4 sq. miles)</w:t>
            </w:r>
          </w:p>
          <w:p w:rsidR="008F7373" w:rsidRDefault="008F7373" w:rsidP="008F7373"/>
          <w:p w:rsidR="008F7373" w:rsidRDefault="008F7373" w:rsidP="008F7373">
            <w:r>
              <w:t xml:space="preserve">Must calculate annual changes in phosphorus loads – including increases due to new development and reductions due to depaving or disconnection. </w:t>
            </w:r>
            <w:r w:rsidR="00CD0989">
              <w:t xml:space="preserve"> </w:t>
            </w:r>
            <w:r>
              <w:t>Cumulative % reduction targets are specified for years 8, 10, 13, 15, 18 &amp; 20.</w:t>
            </w:r>
          </w:p>
          <w:p w:rsidR="008F7373" w:rsidRDefault="008F7373" w:rsidP="008F7373"/>
          <w:p w:rsidR="008F7373" w:rsidRDefault="008F7373" w:rsidP="008F7373">
            <w:r>
              <w:t>Calculation methods specified for estimating phosphorus loads based on land use and portion of areas that are directly-connected impervious area (DCIA) or pervious.</w:t>
            </w:r>
          </w:p>
          <w:p w:rsidR="008F7373" w:rsidRDefault="008F7373" w:rsidP="008F7373"/>
          <w:p w:rsidR="008F7373" w:rsidRDefault="008F7373" w:rsidP="008F7373">
            <w:r>
              <w:t>Credits are available for enhanced street sweeping, catch basin cleaning, no application of fertilizer with phosphorus, and organic waste and leaf litter collection.</w:t>
            </w:r>
          </w:p>
          <w:p w:rsidR="008F7373" w:rsidRDefault="008F7373" w:rsidP="008F7373"/>
          <w:p w:rsidR="008F7373" w:rsidRDefault="008F7373" w:rsidP="008F7373">
            <w:pPr>
              <w:rPr>
                <w:b/>
              </w:rPr>
            </w:pPr>
            <w:r>
              <w:rPr>
                <w:b/>
              </w:rPr>
              <w:t>Schedule:</w:t>
            </w:r>
          </w:p>
          <w:p w:rsidR="008F7373" w:rsidRPr="002A2108" w:rsidRDefault="008F7373" w:rsidP="008F7373">
            <w:pPr>
              <w:rPr>
                <w:b/>
                <w:i/>
              </w:rPr>
            </w:pPr>
            <w:r w:rsidRPr="002A2108">
              <w:rPr>
                <w:b/>
                <w:i/>
              </w:rPr>
              <w:t>Year</w:t>
            </w:r>
            <w:r>
              <w:rPr>
                <w:b/>
                <w:i/>
              </w:rPr>
              <w:t>s</w:t>
            </w:r>
            <w:r w:rsidRPr="002A2108">
              <w:rPr>
                <w:b/>
                <w:i/>
              </w:rPr>
              <w:t xml:space="preserve"> 1-5: Create Phase 1 Plan</w:t>
            </w:r>
          </w:p>
          <w:p w:rsidR="008F7373" w:rsidRPr="00D41AF6" w:rsidRDefault="008F7373" w:rsidP="008F7373">
            <w:pPr>
              <w:pStyle w:val="ListParagraph"/>
              <w:numPr>
                <w:ilvl w:val="0"/>
                <w:numId w:val="20"/>
              </w:numPr>
              <w:rPr>
                <w:sz w:val="22"/>
                <w:szCs w:val="22"/>
              </w:rPr>
            </w:pPr>
            <w:r w:rsidRPr="00D41AF6">
              <w:rPr>
                <w:sz w:val="22"/>
                <w:szCs w:val="22"/>
              </w:rPr>
              <w:t>Legal analysis – yr</w:t>
            </w:r>
            <w:r>
              <w:rPr>
                <w:sz w:val="22"/>
                <w:szCs w:val="22"/>
              </w:rPr>
              <w:t>.</w:t>
            </w:r>
            <w:r w:rsidRPr="00D41AF6">
              <w:rPr>
                <w:sz w:val="22"/>
                <w:szCs w:val="22"/>
              </w:rPr>
              <w:t xml:space="preserve"> 2</w:t>
            </w:r>
          </w:p>
          <w:p w:rsidR="008F7373" w:rsidRPr="00D41AF6" w:rsidRDefault="008F7373" w:rsidP="008F7373">
            <w:pPr>
              <w:pStyle w:val="ListParagraph"/>
              <w:numPr>
                <w:ilvl w:val="0"/>
                <w:numId w:val="20"/>
              </w:numPr>
              <w:rPr>
                <w:sz w:val="22"/>
                <w:szCs w:val="22"/>
              </w:rPr>
            </w:pPr>
            <w:r w:rsidRPr="00D41AF6">
              <w:rPr>
                <w:sz w:val="22"/>
                <w:szCs w:val="22"/>
              </w:rPr>
              <w:t>Funding source assessment – yr</w:t>
            </w:r>
            <w:r>
              <w:rPr>
                <w:sz w:val="22"/>
                <w:szCs w:val="22"/>
              </w:rPr>
              <w:t>.</w:t>
            </w:r>
            <w:r w:rsidRPr="00D41AF6">
              <w:rPr>
                <w:sz w:val="22"/>
                <w:szCs w:val="22"/>
              </w:rPr>
              <w:t xml:space="preserve"> 3</w:t>
            </w:r>
          </w:p>
          <w:p w:rsidR="008F7373" w:rsidRPr="00D41AF6" w:rsidRDefault="008F7373" w:rsidP="008F7373">
            <w:pPr>
              <w:pStyle w:val="ListParagraph"/>
              <w:numPr>
                <w:ilvl w:val="0"/>
                <w:numId w:val="20"/>
              </w:numPr>
              <w:rPr>
                <w:sz w:val="22"/>
                <w:szCs w:val="22"/>
              </w:rPr>
            </w:pPr>
            <w:r w:rsidRPr="00D41AF6">
              <w:rPr>
                <w:sz w:val="22"/>
                <w:szCs w:val="22"/>
              </w:rPr>
              <w:t>Define baseline load and allowable loads (including alternative land use data, if appropriate) – yr</w:t>
            </w:r>
            <w:r>
              <w:rPr>
                <w:sz w:val="22"/>
                <w:szCs w:val="22"/>
              </w:rPr>
              <w:t>.</w:t>
            </w:r>
            <w:r w:rsidRPr="00D41AF6">
              <w:rPr>
                <w:sz w:val="22"/>
                <w:szCs w:val="22"/>
              </w:rPr>
              <w:t xml:space="preserve"> 4</w:t>
            </w:r>
          </w:p>
          <w:p w:rsidR="008F7373" w:rsidRPr="00D41AF6" w:rsidRDefault="008F7373" w:rsidP="008F7373">
            <w:pPr>
              <w:pStyle w:val="ListParagraph"/>
              <w:numPr>
                <w:ilvl w:val="0"/>
                <w:numId w:val="20"/>
              </w:numPr>
              <w:rPr>
                <w:sz w:val="22"/>
                <w:szCs w:val="22"/>
              </w:rPr>
            </w:pPr>
            <w:r w:rsidRPr="00D41AF6">
              <w:rPr>
                <w:sz w:val="22"/>
                <w:szCs w:val="22"/>
              </w:rPr>
              <w:t xml:space="preserve">Describe planning </w:t>
            </w:r>
            <w:r w:rsidR="00CD0989">
              <w:rPr>
                <w:sz w:val="22"/>
                <w:szCs w:val="22"/>
              </w:rPr>
              <w:t xml:space="preserve">for </w:t>
            </w:r>
            <w:r w:rsidRPr="00D41AF6">
              <w:rPr>
                <w:sz w:val="22"/>
                <w:szCs w:val="22"/>
              </w:rPr>
              <w:t>nonstructural and structural controls (with O&amp;M) – 5 yrs</w:t>
            </w:r>
            <w:r>
              <w:rPr>
                <w:sz w:val="22"/>
                <w:szCs w:val="22"/>
              </w:rPr>
              <w:t>.</w:t>
            </w:r>
          </w:p>
          <w:p w:rsidR="008F7373" w:rsidRPr="00973963" w:rsidRDefault="008F7373" w:rsidP="008F7373">
            <w:pPr>
              <w:rPr>
                <w:b/>
                <w:i/>
              </w:rPr>
            </w:pPr>
            <w:r w:rsidRPr="00973963">
              <w:rPr>
                <w:b/>
                <w:i/>
              </w:rPr>
              <w:t xml:space="preserve">Years 5-10: Implement Phase 1 Plan &amp; Create Phase 2 Plan </w:t>
            </w:r>
          </w:p>
          <w:p w:rsidR="008F7373" w:rsidRPr="00D41AF6" w:rsidRDefault="008F7373" w:rsidP="008F7373">
            <w:pPr>
              <w:pStyle w:val="ListParagraph"/>
              <w:numPr>
                <w:ilvl w:val="0"/>
                <w:numId w:val="19"/>
              </w:numPr>
              <w:rPr>
                <w:sz w:val="22"/>
                <w:szCs w:val="22"/>
              </w:rPr>
            </w:pPr>
            <w:r w:rsidRPr="00D41AF6">
              <w:rPr>
                <w:sz w:val="22"/>
                <w:szCs w:val="22"/>
              </w:rPr>
              <w:t>Full implementation of all non-structural controls – yr</w:t>
            </w:r>
            <w:r>
              <w:rPr>
                <w:sz w:val="22"/>
                <w:szCs w:val="22"/>
              </w:rPr>
              <w:t>.</w:t>
            </w:r>
            <w:r w:rsidRPr="00D41AF6">
              <w:rPr>
                <w:sz w:val="22"/>
                <w:szCs w:val="22"/>
              </w:rPr>
              <w:t xml:space="preserve"> 6</w:t>
            </w:r>
          </w:p>
          <w:p w:rsidR="008F7373" w:rsidRPr="00D41AF6" w:rsidRDefault="008F7373" w:rsidP="008F7373">
            <w:pPr>
              <w:pStyle w:val="ListParagraph"/>
              <w:numPr>
                <w:ilvl w:val="0"/>
                <w:numId w:val="19"/>
              </w:numPr>
              <w:rPr>
                <w:sz w:val="22"/>
                <w:szCs w:val="22"/>
              </w:rPr>
            </w:pPr>
            <w:r w:rsidRPr="00D41AF6">
              <w:rPr>
                <w:sz w:val="22"/>
                <w:szCs w:val="22"/>
              </w:rPr>
              <w:t>Performance evaluations – yrs</w:t>
            </w:r>
            <w:r>
              <w:rPr>
                <w:sz w:val="22"/>
                <w:szCs w:val="22"/>
              </w:rPr>
              <w:t>.</w:t>
            </w:r>
            <w:r w:rsidRPr="00D41AF6">
              <w:rPr>
                <w:sz w:val="22"/>
                <w:szCs w:val="22"/>
              </w:rPr>
              <w:t xml:space="preserve"> 6, 8, 9 &amp; 10</w:t>
            </w:r>
          </w:p>
          <w:p w:rsidR="008F7373" w:rsidRPr="00D41AF6" w:rsidRDefault="008F7373" w:rsidP="008F7373">
            <w:pPr>
              <w:pStyle w:val="ListParagraph"/>
              <w:numPr>
                <w:ilvl w:val="0"/>
                <w:numId w:val="19"/>
              </w:numPr>
              <w:rPr>
                <w:sz w:val="22"/>
                <w:szCs w:val="22"/>
              </w:rPr>
            </w:pPr>
            <w:r w:rsidRPr="00D41AF6">
              <w:rPr>
                <w:sz w:val="22"/>
                <w:szCs w:val="22"/>
              </w:rPr>
              <w:lastRenderedPageBreak/>
              <w:t xml:space="preserve">Implementation of structural controls sufficient to achieve required reductions </w:t>
            </w:r>
          </w:p>
          <w:p w:rsidR="008F7373" w:rsidRDefault="008F7373" w:rsidP="008F7373">
            <w:r w:rsidRPr="00AF00CB">
              <w:rPr>
                <w:b/>
              </w:rPr>
              <w:t xml:space="preserve">Years 10-15: Implement Phase 2 Plan &amp; Create Phase </w:t>
            </w:r>
            <w:r w:rsidR="00CD0989">
              <w:rPr>
                <w:b/>
              </w:rPr>
              <w:t>3</w:t>
            </w:r>
            <w:r w:rsidRPr="00AF00CB">
              <w:rPr>
                <w:b/>
              </w:rPr>
              <w:t xml:space="preserve"> Plan</w:t>
            </w:r>
            <w:r>
              <w:rPr>
                <w:b/>
              </w:rPr>
              <w:t xml:space="preserve"> </w:t>
            </w:r>
            <w:r>
              <w:t>(similar analysis, implementation, and performance requirements)</w:t>
            </w:r>
            <w:r w:rsidR="00CD0989">
              <w:t>.</w:t>
            </w:r>
          </w:p>
          <w:p w:rsidR="008F7373" w:rsidRDefault="008F7373" w:rsidP="008F7373">
            <w:r>
              <w:rPr>
                <w:b/>
              </w:rPr>
              <w:t xml:space="preserve">Years 15-20: </w:t>
            </w:r>
            <w:r w:rsidRPr="00AF00CB">
              <w:rPr>
                <w:b/>
              </w:rPr>
              <w:t xml:space="preserve">Implement Phase </w:t>
            </w:r>
            <w:r>
              <w:rPr>
                <w:b/>
              </w:rPr>
              <w:t>3</w:t>
            </w:r>
            <w:r w:rsidRPr="00AF00CB">
              <w:rPr>
                <w:b/>
              </w:rPr>
              <w:t xml:space="preserve"> Plan </w:t>
            </w:r>
            <w:r>
              <w:t>(similar analysis, implementation, and performance requirements</w:t>
            </w:r>
            <w:r w:rsidR="00CD0989">
              <w:t>).</w:t>
            </w:r>
          </w:p>
        </w:tc>
        <w:tc>
          <w:tcPr>
            <w:tcW w:w="6115" w:type="dxa"/>
          </w:tcPr>
          <w:p w:rsidR="008F7373" w:rsidRDefault="008F7373" w:rsidP="008F7373">
            <w:r>
              <w:lastRenderedPageBreak/>
              <w:t xml:space="preserve">Prepare </w:t>
            </w:r>
            <w:r w:rsidRPr="00C33C5C">
              <w:rPr>
                <w:b/>
              </w:rPr>
              <w:t>Source Identification and Assessment Report</w:t>
            </w:r>
            <w:r>
              <w:t xml:space="preserve"> (submit with Yr. 4 </w:t>
            </w:r>
            <w:r w:rsidR="00616019">
              <w:t>Annual Report</w:t>
            </w:r>
            <w:r>
              <w:t>)</w:t>
            </w:r>
            <w:r w:rsidR="00CD0989">
              <w:t>.</w:t>
            </w:r>
          </w:p>
          <w:p w:rsidR="008F7373" w:rsidRDefault="008F7373" w:rsidP="008F7373"/>
          <w:p w:rsidR="008F7373" w:rsidRDefault="008F7373" w:rsidP="008F7373">
            <w:r>
              <w:t>List locations where structural BMPs can be installed on municipal properties, as retrofits or as part of redevelopment</w:t>
            </w:r>
            <w:r w:rsidR="00CD0989">
              <w:t>.</w:t>
            </w:r>
          </w:p>
          <w:p w:rsidR="008F7373" w:rsidRDefault="008F7373" w:rsidP="008F7373"/>
          <w:p w:rsidR="008F7373" w:rsidRDefault="008F7373" w:rsidP="008F7373">
            <w:r>
              <w:t>Track phosphorus load reductions (methodology is defined)</w:t>
            </w:r>
            <w:r w:rsidR="00CD0989">
              <w:t>.</w:t>
            </w:r>
            <w:r>
              <w:t xml:space="preserve"> </w:t>
            </w:r>
          </w:p>
          <w:p w:rsidR="008F7373" w:rsidRDefault="008F7373" w:rsidP="008F7373"/>
          <w:p w:rsidR="008F7373" w:rsidRPr="00C33C5C" w:rsidRDefault="008F7373" w:rsidP="008F7373">
            <w:pPr>
              <w:rPr>
                <w:b/>
                <w:i/>
              </w:rPr>
            </w:pPr>
            <w:r w:rsidRPr="00C33C5C">
              <w:rPr>
                <w:b/>
                <w:i/>
              </w:rPr>
              <w:t>Additional MCM requirements:</w:t>
            </w:r>
          </w:p>
          <w:p w:rsidR="008F7373" w:rsidRPr="00C33C5C" w:rsidRDefault="008F7373" w:rsidP="00C33C5C">
            <w:pPr>
              <w:pStyle w:val="ListParagraph"/>
              <w:numPr>
                <w:ilvl w:val="0"/>
                <w:numId w:val="28"/>
              </w:numPr>
            </w:pPr>
            <w:r w:rsidRPr="00C33C5C">
              <w:t>Target public education on phosphorus sources and source reduction</w:t>
            </w:r>
            <w:r w:rsidR="00CD0989">
              <w:t>.</w:t>
            </w:r>
          </w:p>
          <w:p w:rsidR="008F7373" w:rsidRPr="00C33C5C" w:rsidRDefault="008F7373" w:rsidP="00C33C5C">
            <w:pPr>
              <w:pStyle w:val="ListParagraph"/>
              <w:numPr>
                <w:ilvl w:val="0"/>
                <w:numId w:val="28"/>
              </w:numPr>
            </w:pPr>
            <w:r w:rsidRPr="00C33C5C">
              <w:t>For new development/redevelopment, require that BMPs be optimized for phosphorus removal</w:t>
            </w:r>
            <w:r w:rsidR="00CD0989">
              <w:t>.</w:t>
            </w:r>
          </w:p>
          <w:p w:rsidR="008F7373" w:rsidRPr="00C33C5C" w:rsidRDefault="008F7373" w:rsidP="00C33C5C">
            <w:pPr>
              <w:pStyle w:val="ListParagraph"/>
              <w:numPr>
                <w:ilvl w:val="0"/>
                <w:numId w:val="28"/>
              </w:numPr>
            </w:pPr>
            <w:r w:rsidRPr="00C33C5C">
              <w:t>Target the collection of organic matter</w:t>
            </w:r>
            <w:r w:rsidR="00CD0989">
              <w:t xml:space="preserve"> (leaf and yard waste collection.)</w:t>
            </w:r>
          </w:p>
          <w:p w:rsidR="008F7373" w:rsidRDefault="008F7373" w:rsidP="008F7373"/>
        </w:tc>
      </w:tr>
      <w:tr w:rsidR="008F7373" w:rsidTr="008F7373">
        <w:tc>
          <w:tcPr>
            <w:tcW w:w="2155" w:type="dxa"/>
          </w:tcPr>
          <w:p w:rsidR="008F7373" w:rsidRPr="008F7373" w:rsidRDefault="008F7373" w:rsidP="008F7373">
            <w:pPr>
              <w:rPr>
                <w:b/>
                <w:i/>
              </w:rPr>
            </w:pPr>
            <w:r w:rsidRPr="008F7373">
              <w:rPr>
                <w:b/>
                <w:i/>
              </w:rPr>
              <w:lastRenderedPageBreak/>
              <w:t>Bacteria/Pathogens</w:t>
            </w:r>
          </w:p>
        </w:tc>
        <w:tc>
          <w:tcPr>
            <w:tcW w:w="6120" w:type="dxa"/>
          </w:tcPr>
          <w:p w:rsidR="008F7373" w:rsidRPr="00571A40" w:rsidRDefault="008F7373" w:rsidP="008F7373">
            <w:pPr>
              <w:rPr>
                <w:b/>
              </w:rPr>
            </w:pPr>
            <w:r w:rsidRPr="00571A40">
              <w:rPr>
                <w:b/>
              </w:rPr>
              <w:t>Charles River Pathogen TMDLs:</w:t>
            </w:r>
          </w:p>
          <w:p w:rsidR="008F7373" w:rsidRDefault="008F7373" w:rsidP="008F7373">
            <w:r>
              <w:t>No specific quantified reduction target.  Compliance is based on the following enhanced SWMP components:</w:t>
            </w:r>
          </w:p>
          <w:p w:rsidR="008F7373" w:rsidRDefault="008F7373" w:rsidP="008F7373"/>
          <w:p w:rsidR="008F7373" w:rsidRPr="00C16FC4" w:rsidRDefault="008F7373" w:rsidP="008F7373">
            <w:pPr>
              <w:rPr>
                <w:b/>
                <w:i/>
              </w:rPr>
            </w:pPr>
            <w:r w:rsidRPr="00C16FC4">
              <w:rPr>
                <w:b/>
                <w:i/>
              </w:rPr>
              <w:t xml:space="preserve">Public outreach &amp; education: </w:t>
            </w:r>
          </w:p>
          <w:p w:rsidR="008F7373" w:rsidRDefault="008F7373" w:rsidP="008F7373">
            <w:r>
              <w:t xml:space="preserve">Annual message to residents must encourage proper management of pet waste </w:t>
            </w:r>
            <w:r w:rsidRPr="00C16FC4">
              <w:rPr>
                <w:i/>
              </w:rPr>
              <w:t>(permit specifies content of the educational materials)</w:t>
            </w:r>
            <w:r>
              <w:t>.</w:t>
            </w:r>
          </w:p>
          <w:p w:rsidR="008F7373" w:rsidRDefault="008F7373" w:rsidP="008F7373"/>
          <w:p w:rsidR="008F7373" w:rsidRDefault="008F7373" w:rsidP="008F7373">
            <w:r>
              <w:t>Educational messages must be disseminated to pet owners with issuance of a dog license (or other appropriate time).</w:t>
            </w:r>
          </w:p>
          <w:p w:rsidR="008F7373" w:rsidRDefault="008F7373" w:rsidP="008F7373">
            <w:pPr>
              <w:rPr>
                <w:b/>
                <w:i/>
              </w:rPr>
            </w:pPr>
          </w:p>
          <w:p w:rsidR="008F7373" w:rsidRDefault="008F7373" w:rsidP="008F7373">
            <w:r w:rsidRPr="00C16FC4">
              <w:rPr>
                <w:b/>
                <w:i/>
              </w:rPr>
              <w:t>Illicit Discharge:</w:t>
            </w:r>
            <w:r>
              <w:t xml:space="preserve"> Any catchments draining to waters impaired for bacteria/pathogens must be designated as either “Problem” or “High priority” in the IDDE program.  In effect</w:t>
            </w:r>
            <w:r w:rsidR="00CD0989">
              <w:t>,</w:t>
            </w:r>
            <w:r>
              <w:t xml:space="preserve"> this accelerates the deadlines for investigating these catchments. </w:t>
            </w:r>
          </w:p>
          <w:p w:rsidR="008F7373" w:rsidRDefault="008F7373" w:rsidP="008F7373"/>
        </w:tc>
        <w:tc>
          <w:tcPr>
            <w:tcW w:w="6115" w:type="dxa"/>
          </w:tcPr>
          <w:p w:rsidR="008F7373" w:rsidRDefault="008F7373" w:rsidP="008F7373">
            <w:pPr>
              <w:rPr>
                <w:b/>
                <w:i/>
              </w:rPr>
            </w:pPr>
            <w:r>
              <w:rPr>
                <w:b/>
                <w:i/>
              </w:rPr>
              <w:t>Additional MCM Requirements:</w:t>
            </w:r>
          </w:p>
          <w:p w:rsidR="00C33C5C" w:rsidRDefault="00C33C5C" w:rsidP="00C33C5C">
            <w:pPr>
              <w:rPr>
                <w:b/>
                <w:i/>
              </w:rPr>
            </w:pPr>
          </w:p>
          <w:p w:rsidR="00C33C5C" w:rsidRPr="00C16FC4" w:rsidRDefault="00C33C5C" w:rsidP="00C33C5C">
            <w:pPr>
              <w:rPr>
                <w:b/>
                <w:i/>
              </w:rPr>
            </w:pPr>
            <w:r w:rsidRPr="00C16FC4">
              <w:rPr>
                <w:b/>
                <w:i/>
              </w:rPr>
              <w:t xml:space="preserve">Public outreach &amp; education: </w:t>
            </w:r>
          </w:p>
          <w:p w:rsidR="00C33C5C" w:rsidRDefault="00C33C5C" w:rsidP="00C33C5C">
            <w:r>
              <w:t xml:space="preserve">Annual message to residents must encourage proper management of pet waste </w:t>
            </w:r>
            <w:r w:rsidRPr="00C16FC4">
              <w:rPr>
                <w:i/>
              </w:rPr>
              <w:t>(permit specifies content of the educational materials)</w:t>
            </w:r>
            <w:r>
              <w:t>.</w:t>
            </w:r>
          </w:p>
          <w:p w:rsidR="00C33C5C" w:rsidRDefault="00C33C5C" w:rsidP="008F7373">
            <w:pPr>
              <w:rPr>
                <w:b/>
                <w:i/>
              </w:rPr>
            </w:pPr>
          </w:p>
          <w:p w:rsidR="008F7373" w:rsidRDefault="008F7373" w:rsidP="008F7373">
            <w:r w:rsidRPr="00C16FC4">
              <w:rPr>
                <w:b/>
                <w:i/>
              </w:rPr>
              <w:t>Illicit Discharge:</w:t>
            </w:r>
            <w:r>
              <w:t xml:space="preserve"> Any catchments draining to waters impaired for bacteria/pathogens must be designated as either “Problem” or “High priority” in the IDDE program.  In effect</w:t>
            </w:r>
            <w:r w:rsidR="00CD0989">
              <w:t>,</w:t>
            </w:r>
            <w:r>
              <w:t xml:space="preserve"> this accelerates the deadlines for investigating these catchments. </w:t>
            </w:r>
          </w:p>
          <w:p w:rsidR="008F7373" w:rsidRDefault="008F7373" w:rsidP="008F7373"/>
        </w:tc>
      </w:tr>
      <w:tr w:rsidR="008F7373" w:rsidTr="008F7373">
        <w:tc>
          <w:tcPr>
            <w:tcW w:w="2155" w:type="dxa"/>
          </w:tcPr>
          <w:p w:rsidR="008F7373" w:rsidRPr="008F7373" w:rsidRDefault="008F7373" w:rsidP="008F7373">
            <w:pPr>
              <w:rPr>
                <w:b/>
                <w:i/>
              </w:rPr>
            </w:pPr>
            <w:r w:rsidRPr="008F7373">
              <w:rPr>
                <w:b/>
                <w:i/>
              </w:rPr>
              <w:t>Chloride</w:t>
            </w:r>
          </w:p>
        </w:tc>
        <w:tc>
          <w:tcPr>
            <w:tcW w:w="6120" w:type="dxa"/>
          </w:tcPr>
          <w:p w:rsidR="008F7373" w:rsidRDefault="008F7373" w:rsidP="008F7373"/>
        </w:tc>
        <w:tc>
          <w:tcPr>
            <w:tcW w:w="6115" w:type="dxa"/>
          </w:tcPr>
          <w:p w:rsidR="008F7373" w:rsidRDefault="002E0970" w:rsidP="002E0970">
            <w:r>
              <w:t xml:space="preserve">Develop a </w:t>
            </w:r>
            <w:r w:rsidRPr="00C33C5C">
              <w:rPr>
                <w:b/>
              </w:rPr>
              <w:t>Salt Reduction Plan</w:t>
            </w:r>
            <w:r>
              <w:t xml:space="preserve"> to reduce salt on municipal roads and facilities and on private facilities that discharge to MS4 (plan within 3 yrs., fully implement within 5 yrs.)</w:t>
            </w:r>
          </w:p>
          <w:p w:rsidR="002E0970" w:rsidRDefault="002E0970" w:rsidP="002E0970"/>
          <w:p w:rsidR="002E0970" w:rsidRPr="00C33C5C" w:rsidRDefault="002E0970" w:rsidP="002E0970">
            <w:pPr>
              <w:rPr>
                <w:b/>
                <w:i/>
              </w:rPr>
            </w:pPr>
            <w:r w:rsidRPr="00C33C5C">
              <w:rPr>
                <w:b/>
                <w:i/>
              </w:rPr>
              <w:t>For municipally-maintained facilities:</w:t>
            </w:r>
          </w:p>
          <w:p w:rsidR="002E0970" w:rsidRDefault="002E0970" w:rsidP="002E0970">
            <w:pPr>
              <w:pStyle w:val="ListParagraph"/>
              <w:numPr>
                <w:ilvl w:val="0"/>
                <w:numId w:val="24"/>
              </w:numPr>
            </w:pPr>
            <w:r>
              <w:t xml:space="preserve">Track types &amp; amounts of salt applied and report in </w:t>
            </w:r>
            <w:r w:rsidR="00616019">
              <w:t>Annual Report</w:t>
            </w:r>
            <w:r>
              <w:t>s</w:t>
            </w:r>
          </w:p>
          <w:p w:rsidR="002E0970" w:rsidRDefault="002E0970" w:rsidP="002E0970">
            <w:pPr>
              <w:pStyle w:val="ListParagraph"/>
              <w:numPr>
                <w:ilvl w:val="0"/>
                <w:numId w:val="24"/>
              </w:numPr>
            </w:pPr>
            <w:r>
              <w:t>Planned activities shall include operational changes (pre-wetting, increase</w:t>
            </w:r>
            <w:r w:rsidR="00CD0989">
              <w:t>d</w:t>
            </w:r>
            <w:r>
              <w:t xml:space="preserve"> plowing prior to salting, etc.), new or modified equipment, training for staff or contractors, guidelines for application rates, regular calibration of equipment, no-salt or low-salt areas, </w:t>
            </w:r>
            <w:r w:rsidR="00CD0989">
              <w:t xml:space="preserve">&amp; preventing </w:t>
            </w:r>
            <w:r>
              <w:t xml:space="preserve">exposure of salt piles. </w:t>
            </w:r>
          </w:p>
          <w:p w:rsidR="002E0970" w:rsidRDefault="002E0970" w:rsidP="002E0970">
            <w:pPr>
              <w:pStyle w:val="ListParagraph"/>
              <w:numPr>
                <w:ilvl w:val="0"/>
                <w:numId w:val="24"/>
              </w:numPr>
            </w:pPr>
            <w:r>
              <w:lastRenderedPageBreak/>
              <w:t>Estimate am’t. of salt reduction expected for each activity.</w:t>
            </w:r>
          </w:p>
          <w:p w:rsidR="002E0970" w:rsidRPr="00C33C5C" w:rsidRDefault="002E0970" w:rsidP="002E0970">
            <w:pPr>
              <w:rPr>
                <w:b/>
                <w:i/>
              </w:rPr>
            </w:pPr>
            <w:r w:rsidRPr="00C33C5C">
              <w:rPr>
                <w:b/>
                <w:i/>
              </w:rPr>
              <w:t>For private facilities:</w:t>
            </w:r>
          </w:p>
          <w:p w:rsidR="002E0970" w:rsidRDefault="002E0970" w:rsidP="002E0970">
            <w:pPr>
              <w:pStyle w:val="ListParagraph"/>
              <w:numPr>
                <w:ilvl w:val="0"/>
                <w:numId w:val="25"/>
              </w:numPr>
            </w:pPr>
            <w:r>
              <w:t>Establish ordinance/bylaw or other regulation preventing exposure of salt piles to stormwater at commercial &amp; industrial sites</w:t>
            </w:r>
            <w:r w:rsidR="00CD0989">
              <w:t>.</w:t>
            </w:r>
          </w:p>
          <w:p w:rsidR="002E0970" w:rsidRDefault="002E0970" w:rsidP="002E0970">
            <w:pPr>
              <w:pStyle w:val="ListParagraph"/>
              <w:numPr>
                <w:ilvl w:val="0"/>
                <w:numId w:val="25"/>
              </w:numPr>
            </w:pPr>
            <w:r>
              <w:t>Provide annual message to private salt applicators &amp; commercial &amp; industrial site owners on proper storage &amp; application rates.</w:t>
            </w:r>
          </w:p>
          <w:p w:rsidR="002E0970" w:rsidRDefault="002E0970" w:rsidP="002E0970">
            <w:pPr>
              <w:pStyle w:val="ListParagraph"/>
              <w:numPr>
                <w:ilvl w:val="0"/>
                <w:numId w:val="25"/>
              </w:numPr>
            </w:pPr>
            <w:r>
              <w:t>For new development and redevelopment, establish requirements to minimize salt usage and require use of alternatives where necessary.</w:t>
            </w:r>
          </w:p>
          <w:p w:rsidR="002E0970" w:rsidRDefault="002E0970" w:rsidP="002E0970"/>
          <w:p w:rsidR="002E0970" w:rsidRDefault="002E0970" w:rsidP="002E0970">
            <w:r>
              <w:t>May submit written information demonstrating that dis</w:t>
            </w:r>
            <w:r w:rsidR="00CD0989">
              <w:t>charges do not contain chloride in lieu of these requirements.</w:t>
            </w:r>
          </w:p>
        </w:tc>
      </w:tr>
      <w:tr w:rsidR="008F7373" w:rsidTr="008F7373">
        <w:tc>
          <w:tcPr>
            <w:tcW w:w="2155" w:type="dxa"/>
          </w:tcPr>
          <w:p w:rsidR="008F7373" w:rsidRPr="008F7373" w:rsidRDefault="008F7373" w:rsidP="008F7373">
            <w:pPr>
              <w:rPr>
                <w:b/>
                <w:i/>
              </w:rPr>
            </w:pPr>
            <w:r w:rsidRPr="008F7373">
              <w:rPr>
                <w:b/>
                <w:i/>
              </w:rPr>
              <w:lastRenderedPageBreak/>
              <w:t>Solids, Oil &amp; Grease (hydrocarbons), or Metals</w:t>
            </w:r>
          </w:p>
        </w:tc>
        <w:tc>
          <w:tcPr>
            <w:tcW w:w="6120" w:type="dxa"/>
          </w:tcPr>
          <w:p w:rsidR="008F7373" w:rsidRDefault="008F7373" w:rsidP="008F7373"/>
        </w:tc>
        <w:tc>
          <w:tcPr>
            <w:tcW w:w="6115" w:type="dxa"/>
          </w:tcPr>
          <w:p w:rsidR="008F7373" w:rsidRPr="00C33C5C" w:rsidRDefault="002E0970" w:rsidP="008F7373">
            <w:pPr>
              <w:rPr>
                <w:b/>
                <w:i/>
              </w:rPr>
            </w:pPr>
            <w:r w:rsidRPr="00C33C5C">
              <w:rPr>
                <w:b/>
                <w:i/>
              </w:rPr>
              <w:t>For new development &amp; redevelopment:</w:t>
            </w:r>
          </w:p>
          <w:p w:rsidR="002E0970" w:rsidRDefault="002E0970" w:rsidP="00C33C5C">
            <w:pPr>
              <w:pStyle w:val="ListParagraph"/>
              <w:numPr>
                <w:ilvl w:val="0"/>
                <w:numId w:val="27"/>
              </w:numPr>
            </w:pPr>
            <w:r>
              <w:t>Incorporate designs that allow shutdown &amp; containment in emergencies</w:t>
            </w:r>
            <w:r w:rsidR="00CD0989">
              <w:t>.</w:t>
            </w:r>
          </w:p>
          <w:p w:rsidR="002E0970" w:rsidRDefault="002E0970" w:rsidP="00C33C5C">
            <w:pPr>
              <w:pStyle w:val="ListParagraph"/>
              <w:numPr>
                <w:ilvl w:val="0"/>
                <w:numId w:val="27"/>
              </w:numPr>
            </w:pPr>
            <w:r>
              <w:t>Require treatment equivalent to biofiltration prior to infiltration, for infiltration systems on commercial or industrial sites (encouraged)</w:t>
            </w:r>
            <w:r w:rsidR="00CD0989">
              <w:t>.</w:t>
            </w:r>
          </w:p>
          <w:p w:rsidR="002E0970" w:rsidRPr="00C33C5C" w:rsidRDefault="002E0970" w:rsidP="008F7373">
            <w:pPr>
              <w:rPr>
                <w:i/>
              </w:rPr>
            </w:pPr>
          </w:p>
          <w:p w:rsidR="002E0970" w:rsidRPr="00C33C5C" w:rsidRDefault="002E0970" w:rsidP="008F7373">
            <w:pPr>
              <w:rPr>
                <w:b/>
                <w:i/>
              </w:rPr>
            </w:pPr>
            <w:r w:rsidRPr="00C33C5C">
              <w:rPr>
                <w:b/>
                <w:i/>
              </w:rPr>
              <w:t>For MS4 good housekeeping/pollution prevention:</w:t>
            </w:r>
          </w:p>
          <w:p w:rsidR="002E0970" w:rsidRDefault="002E0970" w:rsidP="00C33C5C">
            <w:pPr>
              <w:pStyle w:val="ListParagraph"/>
              <w:numPr>
                <w:ilvl w:val="0"/>
                <w:numId w:val="26"/>
              </w:numPr>
            </w:pPr>
            <w:r>
              <w:t>Increase street sweeping frequency on municipal street</w:t>
            </w:r>
            <w:r w:rsidR="00CD0989">
              <w:t>s</w:t>
            </w:r>
            <w:r>
              <w:t xml:space="preserve"> &amp; parking lots for areas with potential for high pollutant loads. </w:t>
            </w:r>
          </w:p>
          <w:p w:rsidR="002E0970" w:rsidRDefault="002E0970" w:rsidP="00C33C5C">
            <w:pPr>
              <w:pStyle w:val="ListParagraph"/>
              <w:numPr>
                <w:ilvl w:val="0"/>
                <w:numId w:val="26"/>
              </w:numPr>
            </w:pPr>
            <w:r>
              <w:t>Prioritize inspection and maintenance of catch basins &amp; clean more frequently if excessive sediment or debris is found.</w:t>
            </w:r>
          </w:p>
          <w:p w:rsidR="00C33C5C" w:rsidRDefault="00C33C5C" w:rsidP="00C33C5C"/>
          <w:p w:rsidR="00C33C5C" w:rsidRDefault="00C33C5C" w:rsidP="00C33C5C">
            <w:r>
              <w:t>May submit written information demonstrating that discharges do not contain the targeted pollutant</w:t>
            </w:r>
            <w:r w:rsidR="00CD0989">
              <w:t>, in lieu of these requirements</w:t>
            </w:r>
            <w:r>
              <w:t xml:space="preserve">. </w:t>
            </w:r>
          </w:p>
        </w:tc>
      </w:tr>
    </w:tbl>
    <w:p w:rsidR="00FC71E6" w:rsidRDefault="00FC71E6" w:rsidP="00FC71E6">
      <w:pPr>
        <w:ind w:firstLine="720"/>
      </w:pPr>
      <w:r>
        <w:t xml:space="preserve">Prepared by Nancy Hammett  </w:t>
      </w:r>
      <w:hyperlink r:id="rId11" w:history="1">
        <w:r w:rsidRPr="00673A0F">
          <w:rPr>
            <w:rStyle w:val="Hyperlink"/>
          </w:rPr>
          <w:t>Nhammett4@gmail.com</w:t>
        </w:r>
      </w:hyperlink>
      <w:r w:rsidR="00CD0989">
        <w:t xml:space="preserve"> S</w:t>
      </w:r>
      <w:r>
        <w:t xml:space="preserve">eptember 10, 2015  </w:t>
      </w:r>
    </w:p>
    <w:p w:rsidR="00F310FF" w:rsidRPr="00610728" w:rsidRDefault="00FC71E6" w:rsidP="00CD0989">
      <w:pPr>
        <w:ind w:firstLine="720"/>
      </w:pPr>
      <w:r w:rsidRPr="00FC71E6">
        <w:rPr>
          <w:i/>
        </w:rPr>
        <w:t>Disclaimer:</w:t>
      </w:r>
      <w:r>
        <w:t xml:space="preserve"> The preparer accepts no liability for any omissions or inaccuracies, but welcomes comments.</w:t>
      </w:r>
    </w:p>
    <w:sectPr w:rsidR="00F310FF" w:rsidRPr="00610728" w:rsidSect="00610728">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0AD" w:rsidRDefault="007760AD" w:rsidP="00CD0989">
      <w:r>
        <w:separator/>
      </w:r>
    </w:p>
  </w:endnote>
  <w:endnote w:type="continuationSeparator" w:id="0">
    <w:p w:rsidR="007760AD" w:rsidRDefault="007760AD" w:rsidP="00CD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0AD" w:rsidRDefault="007760AD" w:rsidP="00CD0989">
      <w:r>
        <w:separator/>
      </w:r>
    </w:p>
  </w:footnote>
  <w:footnote w:type="continuationSeparator" w:id="0">
    <w:p w:rsidR="007760AD" w:rsidRDefault="007760AD" w:rsidP="00CD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671372"/>
      <w:docPartObj>
        <w:docPartGallery w:val="Page Numbers (Margins)"/>
        <w:docPartUnique/>
      </w:docPartObj>
    </w:sdtPr>
    <w:sdtEndPr/>
    <w:sdtContent>
      <w:p w:rsidR="00CD0989" w:rsidRDefault="00CD0989">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989" w:rsidRDefault="00CD0989">
                              <w:pPr>
                                <w:pBdr>
                                  <w:bottom w:val="single" w:sz="4" w:space="1" w:color="auto"/>
                                </w:pBdr>
                              </w:pPr>
                              <w:r>
                                <w:fldChar w:fldCharType="begin"/>
                              </w:r>
                              <w:r>
                                <w:instrText xml:space="preserve"> PAGE   \* MERGEFORMAT </w:instrText>
                              </w:r>
                              <w:r>
                                <w:fldChar w:fldCharType="separate"/>
                              </w:r>
                              <w:r w:rsidR="00AA3B86">
                                <w:rPr>
                                  <w:noProof/>
                                </w:rPr>
                                <w:t>13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CD0989" w:rsidRDefault="00CD0989">
                        <w:pPr>
                          <w:pBdr>
                            <w:bottom w:val="single" w:sz="4" w:space="1" w:color="auto"/>
                          </w:pBdr>
                        </w:pPr>
                        <w:r>
                          <w:fldChar w:fldCharType="begin"/>
                        </w:r>
                        <w:r>
                          <w:instrText xml:space="preserve"> PAGE   \* MERGEFORMAT </w:instrText>
                        </w:r>
                        <w:r>
                          <w:fldChar w:fldCharType="separate"/>
                        </w:r>
                        <w:r w:rsidR="00AA3B86">
                          <w:rPr>
                            <w:noProof/>
                          </w:rPr>
                          <w:t>13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34F"/>
    <w:multiLevelType w:val="hybridMultilevel"/>
    <w:tmpl w:val="01427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80B19"/>
    <w:multiLevelType w:val="hybridMultilevel"/>
    <w:tmpl w:val="ECB4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43EF1"/>
    <w:multiLevelType w:val="hybridMultilevel"/>
    <w:tmpl w:val="E73ED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12012"/>
    <w:multiLevelType w:val="hybridMultilevel"/>
    <w:tmpl w:val="13B0A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A741C"/>
    <w:multiLevelType w:val="hybridMultilevel"/>
    <w:tmpl w:val="4410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6B6A0B"/>
    <w:multiLevelType w:val="hybridMultilevel"/>
    <w:tmpl w:val="9892A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997E05"/>
    <w:multiLevelType w:val="hybridMultilevel"/>
    <w:tmpl w:val="8D9E7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0B1AE0"/>
    <w:multiLevelType w:val="hybridMultilevel"/>
    <w:tmpl w:val="85824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B1669"/>
    <w:multiLevelType w:val="hybridMultilevel"/>
    <w:tmpl w:val="BC6C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E73E03"/>
    <w:multiLevelType w:val="hybridMultilevel"/>
    <w:tmpl w:val="80CCA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A53CB4"/>
    <w:multiLevelType w:val="hybridMultilevel"/>
    <w:tmpl w:val="EDA8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50127"/>
    <w:multiLevelType w:val="hybridMultilevel"/>
    <w:tmpl w:val="E5EE6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3A0A35"/>
    <w:multiLevelType w:val="hybridMultilevel"/>
    <w:tmpl w:val="AEA80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437297"/>
    <w:multiLevelType w:val="hybridMultilevel"/>
    <w:tmpl w:val="A8485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1829AC"/>
    <w:multiLevelType w:val="hybridMultilevel"/>
    <w:tmpl w:val="E924C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5736"/>
    <w:multiLevelType w:val="hybridMultilevel"/>
    <w:tmpl w:val="F794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460424"/>
    <w:multiLevelType w:val="hybridMultilevel"/>
    <w:tmpl w:val="46AA5E54"/>
    <w:lvl w:ilvl="0" w:tplc="2B5606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06512"/>
    <w:multiLevelType w:val="hybridMultilevel"/>
    <w:tmpl w:val="3EB64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AC556B"/>
    <w:multiLevelType w:val="hybridMultilevel"/>
    <w:tmpl w:val="86C4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96124"/>
    <w:multiLevelType w:val="hybridMultilevel"/>
    <w:tmpl w:val="CC30E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890168"/>
    <w:multiLevelType w:val="hybridMultilevel"/>
    <w:tmpl w:val="40265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F09D3"/>
    <w:multiLevelType w:val="hybridMultilevel"/>
    <w:tmpl w:val="2EA60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C15E38"/>
    <w:multiLevelType w:val="hybridMultilevel"/>
    <w:tmpl w:val="CB562084"/>
    <w:lvl w:ilvl="0" w:tplc="F01E46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5A68E8"/>
    <w:multiLevelType w:val="hybridMultilevel"/>
    <w:tmpl w:val="A64AD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9C15F5"/>
    <w:multiLevelType w:val="hybridMultilevel"/>
    <w:tmpl w:val="14F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D3E07"/>
    <w:multiLevelType w:val="hybridMultilevel"/>
    <w:tmpl w:val="879A9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DC6F40"/>
    <w:multiLevelType w:val="hybridMultilevel"/>
    <w:tmpl w:val="7FF2C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827318"/>
    <w:multiLevelType w:val="hybridMultilevel"/>
    <w:tmpl w:val="4AB8D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AE0F41"/>
    <w:multiLevelType w:val="hybridMultilevel"/>
    <w:tmpl w:val="BEF2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9"/>
  </w:num>
  <w:num w:numId="4">
    <w:abstractNumId w:val="23"/>
  </w:num>
  <w:num w:numId="5">
    <w:abstractNumId w:val="28"/>
  </w:num>
  <w:num w:numId="6">
    <w:abstractNumId w:val="16"/>
  </w:num>
  <w:num w:numId="7">
    <w:abstractNumId w:val="25"/>
  </w:num>
  <w:num w:numId="8">
    <w:abstractNumId w:val="11"/>
  </w:num>
  <w:num w:numId="9">
    <w:abstractNumId w:val="24"/>
  </w:num>
  <w:num w:numId="10">
    <w:abstractNumId w:val="12"/>
  </w:num>
  <w:num w:numId="11">
    <w:abstractNumId w:val="26"/>
  </w:num>
  <w:num w:numId="12">
    <w:abstractNumId w:val="22"/>
  </w:num>
  <w:num w:numId="13">
    <w:abstractNumId w:val="13"/>
  </w:num>
  <w:num w:numId="14">
    <w:abstractNumId w:val="4"/>
  </w:num>
  <w:num w:numId="15">
    <w:abstractNumId w:val="27"/>
  </w:num>
  <w:num w:numId="16">
    <w:abstractNumId w:val="6"/>
  </w:num>
  <w:num w:numId="17">
    <w:abstractNumId w:val="18"/>
  </w:num>
  <w:num w:numId="18">
    <w:abstractNumId w:val="19"/>
  </w:num>
  <w:num w:numId="19">
    <w:abstractNumId w:val="3"/>
  </w:num>
  <w:num w:numId="20">
    <w:abstractNumId w:val="7"/>
  </w:num>
  <w:num w:numId="21">
    <w:abstractNumId w:val="5"/>
  </w:num>
  <w:num w:numId="22">
    <w:abstractNumId w:val="8"/>
  </w:num>
  <w:num w:numId="23">
    <w:abstractNumId w:val="1"/>
  </w:num>
  <w:num w:numId="24">
    <w:abstractNumId w:val="15"/>
  </w:num>
  <w:num w:numId="25">
    <w:abstractNumId w:val="2"/>
  </w:num>
  <w:num w:numId="26">
    <w:abstractNumId w:val="20"/>
  </w:num>
  <w:num w:numId="27">
    <w:abstractNumId w:val="17"/>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28"/>
    <w:rsid w:val="0000368E"/>
    <w:rsid w:val="000105CA"/>
    <w:rsid w:val="000732F4"/>
    <w:rsid w:val="000A786D"/>
    <w:rsid w:val="000F76FB"/>
    <w:rsid w:val="0013064A"/>
    <w:rsid w:val="00134591"/>
    <w:rsid w:val="001529F0"/>
    <w:rsid w:val="001B1FA6"/>
    <w:rsid w:val="001E0EE1"/>
    <w:rsid w:val="002157B1"/>
    <w:rsid w:val="00243E1C"/>
    <w:rsid w:val="002948F8"/>
    <w:rsid w:val="002A08CE"/>
    <w:rsid w:val="002C414F"/>
    <w:rsid w:val="002E0970"/>
    <w:rsid w:val="00310C8A"/>
    <w:rsid w:val="00337E58"/>
    <w:rsid w:val="0037237D"/>
    <w:rsid w:val="003A7E2E"/>
    <w:rsid w:val="004057EE"/>
    <w:rsid w:val="004240DC"/>
    <w:rsid w:val="00433AA5"/>
    <w:rsid w:val="00470E5D"/>
    <w:rsid w:val="00480505"/>
    <w:rsid w:val="00483AF3"/>
    <w:rsid w:val="004C0545"/>
    <w:rsid w:val="004E4100"/>
    <w:rsid w:val="00547A1E"/>
    <w:rsid w:val="00571A40"/>
    <w:rsid w:val="00610728"/>
    <w:rsid w:val="00612646"/>
    <w:rsid w:val="00616019"/>
    <w:rsid w:val="00682532"/>
    <w:rsid w:val="006B1E66"/>
    <w:rsid w:val="006C628D"/>
    <w:rsid w:val="00717431"/>
    <w:rsid w:val="00722671"/>
    <w:rsid w:val="007760AD"/>
    <w:rsid w:val="007B0537"/>
    <w:rsid w:val="007C4785"/>
    <w:rsid w:val="007E0144"/>
    <w:rsid w:val="008112A2"/>
    <w:rsid w:val="008223AC"/>
    <w:rsid w:val="00841347"/>
    <w:rsid w:val="008F7373"/>
    <w:rsid w:val="009270E4"/>
    <w:rsid w:val="009879B0"/>
    <w:rsid w:val="009B732B"/>
    <w:rsid w:val="009D0645"/>
    <w:rsid w:val="009D33B0"/>
    <w:rsid w:val="009E42D1"/>
    <w:rsid w:val="00A941C8"/>
    <w:rsid w:val="00AA3B86"/>
    <w:rsid w:val="00AB2759"/>
    <w:rsid w:val="00AB6BDB"/>
    <w:rsid w:val="00B438F5"/>
    <w:rsid w:val="00B80267"/>
    <w:rsid w:val="00C16FC4"/>
    <w:rsid w:val="00C269D5"/>
    <w:rsid w:val="00C26C2B"/>
    <w:rsid w:val="00C33C5C"/>
    <w:rsid w:val="00CD0989"/>
    <w:rsid w:val="00D126F2"/>
    <w:rsid w:val="00D41AF6"/>
    <w:rsid w:val="00D629DA"/>
    <w:rsid w:val="00F310FF"/>
    <w:rsid w:val="00F80B3C"/>
    <w:rsid w:val="00FC71E6"/>
    <w:rsid w:val="00FE6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DE4B4-E4BC-45A1-9FDC-56697492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267"/>
    <w:pPr>
      <w:ind w:left="720"/>
      <w:contextualSpacing/>
    </w:pPr>
    <w:rPr>
      <w:sz w:val="24"/>
      <w:szCs w:val="24"/>
    </w:rPr>
  </w:style>
  <w:style w:type="character" w:styleId="Hyperlink">
    <w:name w:val="Hyperlink"/>
    <w:basedOn w:val="DefaultParagraphFont"/>
    <w:uiPriority w:val="99"/>
    <w:unhideWhenUsed/>
    <w:rsid w:val="009B732B"/>
    <w:rPr>
      <w:color w:val="0563C1" w:themeColor="hyperlink"/>
      <w:u w:val="single"/>
    </w:rPr>
  </w:style>
  <w:style w:type="paragraph" w:styleId="BalloonText">
    <w:name w:val="Balloon Text"/>
    <w:basedOn w:val="Normal"/>
    <w:link w:val="BalloonTextChar"/>
    <w:uiPriority w:val="99"/>
    <w:semiHidden/>
    <w:unhideWhenUsed/>
    <w:rsid w:val="00AB2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59"/>
    <w:rPr>
      <w:rFonts w:ascii="Segoe UI" w:hAnsi="Segoe UI" w:cs="Segoe UI"/>
      <w:sz w:val="18"/>
      <w:szCs w:val="18"/>
    </w:rPr>
  </w:style>
  <w:style w:type="paragraph" w:styleId="Header">
    <w:name w:val="header"/>
    <w:basedOn w:val="Normal"/>
    <w:link w:val="HeaderChar"/>
    <w:uiPriority w:val="99"/>
    <w:unhideWhenUsed/>
    <w:rsid w:val="00CD0989"/>
    <w:pPr>
      <w:tabs>
        <w:tab w:val="center" w:pos="4680"/>
        <w:tab w:val="right" w:pos="9360"/>
      </w:tabs>
    </w:pPr>
  </w:style>
  <w:style w:type="character" w:customStyle="1" w:styleId="HeaderChar">
    <w:name w:val="Header Char"/>
    <w:basedOn w:val="DefaultParagraphFont"/>
    <w:link w:val="Header"/>
    <w:uiPriority w:val="99"/>
    <w:rsid w:val="00CD0989"/>
  </w:style>
  <w:style w:type="paragraph" w:styleId="Footer">
    <w:name w:val="footer"/>
    <w:basedOn w:val="Normal"/>
    <w:link w:val="FooterChar"/>
    <w:uiPriority w:val="99"/>
    <w:unhideWhenUsed/>
    <w:rsid w:val="00CD0989"/>
    <w:pPr>
      <w:tabs>
        <w:tab w:val="center" w:pos="4680"/>
        <w:tab w:val="right" w:pos="9360"/>
      </w:tabs>
    </w:pPr>
  </w:style>
  <w:style w:type="character" w:customStyle="1" w:styleId="FooterChar">
    <w:name w:val="Footer Char"/>
    <w:basedOn w:val="DefaultParagraphFont"/>
    <w:link w:val="Footer"/>
    <w:uiPriority w:val="99"/>
    <w:rsid w:val="00CD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mmett4@gmail.co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region1/npdes/stormwater/MS4_MA.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hammett4@gmail.com" TargetMode="External"/><Relationship Id="rId5" Type="http://schemas.openxmlformats.org/officeDocument/2006/relationships/footnotes" Target="footnotes.xml"/><Relationship Id="rId10" Type="http://schemas.openxmlformats.org/officeDocument/2006/relationships/hyperlink" Target="mailto:Nhammett4@gmail.com" TargetMode="External"/><Relationship Id="rId4" Type="http://schemas.openxmlformats.org/officeDocument/2006/relationships/webSettings" Target="webSettings.xml"/><Relationship Id="rId9" Type="http://schemas.openxmlformats.org/officeDocument/2006/relationships/hyperlink" Target="http://www.mass.gov/eea/docs/dep/water/resources/07v5/12list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Hammett</dc:creator>
  <cp:keywords/>
  <dc:description/>
  <cp:lastModifiedBy>Nancy</cp:lastModifiedBy>
  <cp:revision>3</cp:revision>
  <cp:lastPrinted>2015-09-13T14:19:00Z</cp:lastPrinted>
  <dcterms:created xsi:type="dcterms:W3CDTF">2015-09-18T11:23:00Z</dcterms:created>
  <dcterms:modified xsi:type="dcterms:W3CDTF">2015-09-18T11:41:00Z</dcterms:modified>
</cp:coreProperties>
</file>